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F1D8" w14:textId="295AAB12" w:rsidR="00000000" w:rsidRPr="000154DC" w:rsidRDefault="006D5D4C" w:rsidP="000154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СП 295.1325800.2017</w:t>
      </w:r>
    </w:p>
    <w:p w14:paraId="7205F52F" w14:textId="77777777" w:rsidR="00000000" w:rsidRPr="000154DC" w:rsidRDefault="006D5D4C">
      <w:pPr>
        <w:pStyle w:val="FORMATTEXT"/>
        <w:jc w:val="right"/>
        <w:rPr>
          <w:rFonts w:ascii="Times New Roman" w:hAnsi="Times New Roman" w:cs="Times New Roman"/>
        </w:rPr>
      </w:pPr>
    </w:p>
    <w:p w14:paraId="699C06E1" w14:textId="77777777" w:rsidR="00000000" w:rsidRPr="000154DC" w:rsidRDefault="006D5D4C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1C0DADA" w14:textId="77777777" w:rsidR="00000000" w:rsidRPr="000154DC" w:rsidRDefault="006D5D4C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0154DC">
        <w:rPr>
          <w:rFonts w:ascii="Times New Roman" w:hAnsi="Times New Roman" w:cs="Times New Roman"/>
          <w:b/>
          <w:bCs/>
          <w:color w:val="auto"/>
        </w:rPr>
        <w:t xml:space="preserve"> СВОД ПРАВИЛ </w:t>
      </w:r>
    </w:p>
    <w:p w14:paraId="7E98B35C" w14:textId="77777777" w:rsidR="00000000" w:rsidRPr="000154DC" w:rsidRDefault="006D5D4C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325CC47" w14:textId="77777777" w:rsidR="00000000" w:rsidRPr="000154DC" w:rsidRDefault="006D5D4C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0154DC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1C1AA360" w14:textId="77777777" w:rsidR="00000000" w:rsidRPr="000154DC" w:rsidRDefault="006D5D4C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0154DC">
        <w:rPr>
          <w:rFonts w:ascii="Times New Roman" w:hAnsi="Times New Roman" w:cs="Times New Roman"/>
          <w:b/>
          <w:bCs/>
          <w:color w:val="auto"/>
        </w:rPr>
        <w:t>     </w:t>
      </w:r>
    </w:p>
    <w:p w14:paraId="44FA5CB6" w14:textId="77777777" w:rsidR="00000000" w:rsidRPr="000154DC" w:rsidRDefault="006D5D4C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lang w:val="en-US"/>
        </w:rPr>
      </w:pPr>
      <w:r w:rsidRPr="000154DC">
        <w:rPr>
          <w:rFonts w:ascii="Times New Roman" w:hAnsi="Times New Roman" w:cs="Times New Roman"/>
          <w:b/>
          <w:bCs/>
          <w:color w:val="auto"/>
        </w:rPr>
        <w:t>КОНСТРУКЦИИ Б</w:t>
      </w:r>
      <w:r w:rsidRPr="000154DC">
        <w:rPr>
          <w:rFonts w:ascii="Times New Roman" w:hAnsi="Times New Roman" w:cs="Times New Roman"/>
          <w:b/>
          <w:bCs/>
          <w:color w:val="auto"/>
        </w:rPr>
        <w:t>ЕТОННЫЕ, АРМИРОВАННЫЕ ПОЛИМЕРНОЙ КОМПОЗИТНОЙ АРМАТУРОЙ. ПРАВИЛА</w:t>
      </w:r>
      <w:r w:rsidRPr="000154DC">
        <w:rPr>
          <w:rFonts w:ascii="Times New Roman" w:hAnsi="Times New Roman" w:cs="Times New Roman"/>
          <w:b/>
          <w:bCs/>
          <w:color w:val="auto"/>
          <w:lang w:val="en-US"/>
        </w:rPr>
        <w:t xml:space="preserve"> </w:t>
      </w:r>
      <w:r w:rsidRPr="000154DC">
        <w:rPr>
          <w:rFonts w:ascii="Times New Roman" w:hAnsi="Times New Roman" w:cs="Times New Roman"/>
          <w:b/>
          <w:bCs/>
          <w:color w:val="auto"/>
        </w:rPr>
        <w:t>ПРОЕКТИРОВАНИЯ</w:t>
      </w:r>
      <w:r w:rsidRPr="000154DC">
        <w:rPr>
          <w:rFonts w:ascii="Times New Roman" w:hAnsi="Times New Roman" w:cs="Times New Roman"/>
          <w:b/>
          <w:bCs/>
          <w:color w:val="auto"/>
          <w:lang w:val="en-US"/>
        </w:rPr>
        <w:t xml:space="preserve"> </w:t>
      </w:r>
    </w:p>
    <w:p w14:paraId="53C38CDB" w14:textId="77777777" w:rsidR="00000000" w:rsidRPr="000154DC" w:rsidRDefault="006D5D4C">
      <w:pPr>
        <w:pStyle w:val="HEADERTEXT"/>
        <w:rPr>
          <w:rFonts w:ascii="Times New Roman" w:hAnsi="Times New Roman" w:cs="Times New Roman"/>
          <w:b/>
          <w:bCs/>
          <w:color w:val="auto"/>
          <w:lang w:val="en-US"/>
        </w:rPr>
      </w:pPr>
    </w:p>
    <w:p w14:paraId="0FFF8621" w14:textId="77777777" w:rsidR="00000000" w:rsidRPr="000154DC" w:rsidRDefault="006D5D4C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lang w:val="en-US"/>
        </w:rPr>
      </w:pPr>
      <w:r w:rsidRPr="000154DC">
        <w:rPr>
          <w:rFonts w:ascii="Times New Roman" w:hAnsi="Times New Roman" w:cs="Times New Roman"/>
          <w:b/>
          <w:bCs/>
          <w:color w:val="auto"/>
          <w:lang w:val="en-US"/>
        </w:rPr>
        <w:t xml:space="preserve">      </w:t>
      </w:r>
    </w:p>
    <w:p w14:paraId="58C947ED" w14:textId="77777777" w:rsidR="00000000" w:rsidRPr="000154DC" w:rsidRDefault="006D5D4C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0154DC">
        <w:rPr>
          <w:rFonts w:ascii="Times New Roman" w:hAnsi="Times New Roman" w:cs="Times New Roman"/>
          <w:b/>
          <w:bCs/>
          <w:color w:val="auto"/>
          <w:lang w:val="en-US"/>
        </w:rPr>
        <w:t xml:space="preserve">Concrete structures reinforced with fibre-reinforced polymer bars. </w:t>
      </w:r>
      <w:r w:rsidRPr="000154DC">
        <w:rPr>
          <w:rFonts w:ascii="Times New Roman" w:hAnsi="Times New Roman" w:cs="Times New Roman"/>
          <w:b/>
          <w:bCs/>
          <w:color w:val="auto"/>
        </w:rPr>
        <w:t xml:space="preserve">Design rules </w:t>
      </w:r>
    </w:p>
    <w:p w14:paraId="3CD921D2" w14:textId="77777777" w:rsidR="00000000" w:rsidRPr="000154DC" w:rsidRDefault="006D5D4C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     </w:t>
      </w:r>
    </w:p>
    <w:p w14:paraId="70F33D25" w14:textId="77777777" w:rsidR="00000000" w:rsidRPr="000154DC" w:rsidRDefault="006D5D4C">
      <w:pPr>
        <w:pStyle w:val="FORMATTEX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ОКС 91.080.40 </w:t>
      </w:r>
    </w:p>
    <w:p w14:paraId="3E7D95B3" w14:textId="77777777" w:rsidR="00000000" w:rsidRPr="000154DC" w:rsidRDefault="006D5D4C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Дата введения 2018-01-12 </w:t>
      </w:r>
    </w:p>
    <w:p w14:paraId="72E4C52C" w14:textId="77777777" w:rsidR="00000000" w:rsidRPr="000154DC" w:rsidRDefault="006D5D4C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D6D1E52" w14:textId="77777777" w:rsidR="00000000" w:rsidRPr="000154DC" w:rsidRDefault="006D5D4C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0154DC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6E311B02" w14:textId="77777777" w:rsidR="00000000" w:rsidRPr="000154DC" w:rsidRDefault="006D5D4C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0154DC">
        <w:rPr>
          <w:rFonts w:ascii="Times New Roman" w:hAnsi="Times New Roman" w:cs="Times New Roman"/>
          <w:b/>
          <w:bCs/>
          <w:color w:val="auto"/>
        </w:rPr>
        <w:t xml:space="preserve">    </w:t>
      </w:r>
      <w:r w:rsidRPr="000154DC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0154DC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0154DC">
        <w:rPr>
          <w:rFonts w:ascii="Times New Roman" w:hAnsi="Times New Roman" w:cs="Times New Roman"/>
          <w:b/>
          <w:bCs/>
          <w:color w:val="auto"/>
        </w:rPr>
        <w:instrText xml:space="preserve"> \l 2 </w:instrText>
      </w:r>
      <w:r w:rsidRPr="000154DC">
        <w:rPr>
          <w:rFonts w:ascii="Times New Roman" w:hAnsi="Times New Roman" w:cs="Times New Roman"/>
          <w:b/>
          <w:bCs/>
          <w:color w:val="auto"/>
        </w:rPr>
        <w:instrText>"</w:instrText>
      </w:r>
      <w:r w:rsidRPr="000154DC">
        <w:rPr>
          <w:rFonts w:ascii="Times New Roman" w:hAnsi="Times New Roman" w:cs="Times New Roman"/>
          <w:b/>
          <w:bCs/>
          <w:color w:val="auto"/>
        </w:rPr>
        <w:instrText>Предисловие"</w:instrText>
      </w:r>
      <w:r w:rsidRPr="000154DC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6CE61927" w14:textId="77777777" w:rsidR="00000000" w:rsidRPr="000154DC" w:rsidRDefault="006D5D4C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25FF011" w14:textId="77777777" w:rsidR="00000000" w:rsidRPr="000154DC" w:rsidRDefault="006D5D4C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0154DC">
        <w:rPr>
          <w:rFonts w:ascii="Times New Roman" w:hAnsi="Times New Roman" w:cs="Times New Roman"/>
          <w:b/>
          <w:bCs/>
          <w:color w:val="auto"/>
        </w:rPr>
        <w:t xml:space="preserve">  </w:t>
      </w:r>
      <w:r w:rsidRPr="000154DC">
        <w:rPr>
          <w:rFonts w:ascii="Times New Roman" w:hAnsi="Times New Roman" w:cs="Times New Roman"/>
          <w:b/>
          <w:bCs/>
          <w:color w:val="auto"/>
        </w:rPr>
        <w:t> </w:t>
      </w:r>
    </w:p>
    <w:p w14:paraId="4589A29A" w14:textId="77777777" w:rsidR="00000000" w:rsidRPr="000154DC" w:rsidRDefault="006D5D4C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0154DC">
        <w:rPr>
          <w:rFonts w:ascii="Times New Roman" w:hAnsi="Times New Roman" w:cs="Times New Roman"/>
          <w:b/>
          <w:bCs/>
          <w:color w:val="auto"/>
        </w:rPr>
        <w:t xml:space="preserve">Предисловие </w:t>
      </w:r>
    </w:p>
    <w:p w14:paraId="4C2FD36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b/>
          <w:bCs/>
        </w:rPr>
        <w:t>Сведения о своде правил</w:t>
      </w:r>
    </w:p>
    <w:p w14:paraId="61CDC7A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70EBB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1 ИСПОЛНИТЕЛИ - АО "НИЦ "Строительство" - НИИЖБ им.А.А.Гвоздева, АНО "Стандарткомпозит", Объединение юридических лиц "Союз производителей композитов"</w:t>
      </w:r>
    </w:p>
    <w:p w14:paraId="3D10B9F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BAAEF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2 ВНЕСЕН Техническим комитетом по стандартизации ТК 465 "Строител</w:t>
      </w:r>
      <w:r w:rsidRPr="000154DC">
        <w:rPr>
          <w:rFonts w:ascii="Times New Roman" w:hAnsi="Times New Roman" w:cs="Times New Roman"/>
        </w:rPr>
        <w:t>ьство"</w:t>
      </w:r>
    </w:p>
    <w:p w14:paraId="25D8089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CE32D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3 ПОДГОТОВЛЕН к утверждению Департаментом градостроительной деятельности и архитектуры Министерства строительства и жилищно-коммунального хозяйства Российской Федерации (Минстрой России)</w:t>
      </w:r>
    </w:p>
    <w:p w14:paraId="60804AF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95551E" w14:textId="619A13F8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4 УТВЕРЖДЕН </w:t>
      </w:r>
      <w:r w:rsidRPr="000154DC">
        <w:rPr>
          <w:rFonts w:ascii="Times New Roman" w:hAnsi="Times New Roman" w:cs="Times New Roman"/>
        </w:rPr>
        <w:t>приказом Министерства строительства и жилищно-коммунального хозяйства Российской Федерации от 11 июля 2017 г. N 988/пр</w:t>
      </w:r>
      <w:r w:rsidRPr="000154DC">
        <w:rPr>
          <w:rFonts w:ascii="Times New Roman" w:hAnsi="Times New Roman" w:cs="Times New Roman"/>
        </w:rPr>
        <w:t xml:space="preserve"> и введен в действие с 12 января 2018 г.</w:t>
      </w:r>
    </w:p>
    <w:p w14:paraId="4EEF5AC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7A804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5 ЗАРЕГИСТРИРОВАН Федеральным аг</w:t>
      </w:r>
      <w:r w:rsidRPr="000154DC">
        <w:rPr>
          <w:rFonts w:ascii="Times New Roman" w:hAnsi="Times New Roman" w:cs="Times New Roman"/>
        </w:rPr>
        <w:t>ентством по техническому регулированию и метрологии (Росстандарт)</w:t>
      </w:r>
    </w:p>
    <w:p w14:paraId="2998D50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322DB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 ВВЕДЕН ВПЕРВЫЕ</w:t>
      </w:r>
    </w:p>
    <w:p w14:paraId="0B107EB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DA76B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В случае пересмотра (замены) или отмены настоящего свода правил соответствующее уведомление будет опубликовано в установленном порядке. Соответствующая информация, уведом</w:t>
      </w:r>
      <w:r w:rsidRPr="000154DC">
        <w:rPr>
          <w:rFonts w:ascii="Times New Roman" w:hAnsi="Times New Roman" w:cs="Times New Roman"/>
          <w:i/>
          <w:iCs/>
        </w:rPr>
        <w:t>ление и тексты размещаются также в информационной системе общего пользования - на официальном сайте разработчика (Минстрой России) в сети Интернет</w:t>
      </w:r>
    </w:p>
    <w:p w14:paraId="62093FD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D4B796" w14:textId="0063FC40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ВНЕСЕНО </w:t>
      </w:r>
      <w:r w:rsidRPr="000154DC">
        <w:rPr>
          <w:rFonts w:ascii="Times New Roman" w:hAnsi="Times New Roman" w:cs="Times New Roman"/>
        </w:rPr>
        <w:t>Изменение N 1</w:t>
      </w:r>
      <w:r w:rsidRPr="000154DC">
        <w:rPr>
          <w:rFonts w:ascii="Times New Roman" w:hAnsi="Times New Roman" w:cs="Times New Roman"/>
        </w:rPr>
        <w:t xml:space="preserve">, утвержденное и введенное в действие </w:t>
      </w:r>
      <w:r w:rsidRPr="000154DC">
        <w:rPr>
          <w:rFonts w:ascii="Times New Roman" w:hAnsi="Times New Roman" w:cs="Times New Roman"/>
        </w:rPr>
        <w:t>приказом Министерства строительства и жилищно-коммунального хозяйства Российской Федерации (Минстрой России) от 15 декабря 2020 г. N 787/пр</w:t>
      </w:r>
      <w:r w:rsidRPr="000154DC">
        <w:rPr>
          <w:rFonts w:ascii="Times New Roman" w:hAnsi="Times New Roman" w:cs="Times New Roman"/>
        </w:rPr>
        <w:t xml:space="preserve"> c 16.06.2021 </w:t>
      </w:r>
    </w:p>
    <w:p w14:paraId="5593ACF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5E5CE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Изменение N 1 внесено изготовителем базы данных по тексту М.: Стандарт</w:t>
      </w:r>
      <w:r w:rsidRPr="000154DC">
        <w:rPr>
          <w:rFonts w:ascii="Times New Roman" w:hAnsi="Times New Roman" w:cs="Times New Roman"/>
        </w:rPr>
        <w:t>информ, 2021     </w:t>
      </w:r>
    </w:p>
    <w:p w14:paraId="481F3BC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45E33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299FB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fldChar w:fldCharType="begin"/>
      </w:r>
      <w:r w:rsidRPr="000154DC">
        <w:rPr>
          <w:rFonts w:ascii="Times New Roman" w:hAnsi="Times New Roman" w:cs="Times New Roman"/>
        </w:rPr>
        <w:instrText xml:space="preserve">tc </w:instrText>
      </w:r>
      <w:r w:rsidRPr="000154DC">
        <w:rPr>
          <w:rFonts w:ascii="Times New Roman" w:hAnsi="Times New Roman" w:cs="Times New Roman"/>
        </w:rPr>
        <w:instrText xml:space="preserve"> \l 2 </w:instrText>
      </w:r>
      <w:r w:rsidRPr="000154DC">
        <w:rPr>
          <w:rFonts w:ascii="Times New Roman" w:hAnsi="Times New Roman" w:cs="Times New Roman"/>
        </w:rPr>
        <w:instrText>"</w:instrText>
      </w:r>
      <w:r w:rsidRPr="000154DC">
        <w:rPr>
          <w:rFonts w:ascii="Times New Roman" w:hAnsi="Times New Roman" w:cs="Times New Roman"/>
        </w:rPr>
        <w:instrText>Введение"</w:instrText>
      </w:r>
      <w:r w:rsidRPr="000154DC">
        <w:rPr>
          <w:rFonts w:ascii="Times New Roman" w:hAnsi="Times New Roman" w:cs="Times New Roman"/>
        </w:rPr>
        <w:fldChar w:fldCharType="end"/>
      </w:r>
    </w:p>
    <w:p w14:paraId="54E15CA4" w14:textId="77777777" w:rsidR="00000000" w:rsidRPr="000154DC" w:rsidRDefault="006D5D4C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4ABD0A6" w14:textId="77777777" w:rsidR="00000000" w:rsidRPr="000154DC" w:rsidRDefault="006D5D4C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0154DC">
        <w:rPr>
          <w:rFonts w:ascii="Times New Roman" w:hAnsi="Times New Roman" w:cs="Times New Roman"/>
          <w:b/>
          <w:bCs/>
          <w:color w:val="auto"/>
        </w:rPr>
        <w:t xml:space="preserve"> Введение </w:t>
      </w:r>
    </w:p>
    <w:p w14:paraId="1F1C3D03" w14:textId="75092F9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Настоящий свод правил разработан с учетом обязательных требований, установленных в </w:t>
      </w:r>
      <w:r w:rsidRPr="000154DC">
        <w:rPr>
          <w:rFonts w:ascii="Times New Roman" w:hAnsi="Times New Roman" w:cs="Times New Roman"/>
        </w:rPr>
        <w:t>Федеральных законах от 27 декабря 2002 г. N 184-ФЗ "О техническом регулировании"</w:t>
      </w:r>
      <w:r w:rsidRPr="000154DC">
        <w:rPr>
          <w:rFonts w:ascii="Times New Roman" w:hAnsi="Times New Roman" w:cs="Times New Roman"/>
        </w:rPr>
        <w:t xml:space="preserve">, </w:t>
      </w:r>
      <w:r w:rsidRPr="000154DC">
        <w:rPr>
          <w:rFonts w:ascii="Times New Roman" w:hAnsi="Times New Roman" w:cs="Times New Roman"/>
        </w:rPr>
        <w:t>от 30 декабря 2009 г. N 384-ФЗ "Технический регламент о безопасности зданий и сооружений"</w:t>
      </w:r>
      <w:r w:rsidRPr="000154DC">
        <w:rPr>
          <w:rFonts w:ascii="Times New Roman" w:hAnsi="Times New Roman" w:cs="Times New Roman"/>
        </w:rPr>
        <w:t>, и содержит требования к проектированию конструкций из бетона, армированных композитной полимерной арматуро</w:t>
      </w:r>
      <w:r w:rsidRPr="000154DC">
        <w:rPr>
          <w:rFonts w:ascii="Times New Roman" w:hAnsi="Times New Roman" w:cs="Times New Roman"/>
        </w:rPr>
        <w:t>й.</w:t>
      </w:r>
    </w:p>
    <w:p w14:paraId="195D61A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77002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Свод правил разработан авторским коллективом АО "НИЦ "Строительство" - НИИЖБ им.А.А.Гвоздева (д-р техн. наук Т.А.Мухамедиев (руководитель работы) - разделы 1-8, канд. техн. наук Д.В.Кузеванов - разделы 6-8; д-р техн. наук В.Ф.Степанова, канд. хим. наук</w:t>
      </w:r>
      <w:r w:rsidRPr="000154DC">
        <w:rPr>
          <w:rFonts w:ascii="Times New Roman" w:hAnsi="Times New Roman" w:cs="Times New Roman"/>
        </w:rPr>
        <w:t xml:space="preserve"> В.Р.Фаликман, канд. техн. наук А.В.Бучкин - разделы 1-3, 5) при участии АНО "Стандарткомпозит" (инж. А.В.Гералтовский), Объединения юридических лиц "Союз производителей композитов" (инж. С.Ю.Ветохин) и ОАО "Роснано" (инж. Ю.Г.Ткачук).</w:t>
      </w:r>
    </w:p>
    <w:p w14:paraId="264EC26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0016B1" w14:textId="0304AA49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Изменение N 1</w:t>
      </w:r>
      <w:r w:rsidRPr="000154DC">
        <w:rPr>
          <w:rFonts w:ascii="Times New Roman" w:hAnsi="Times New Roman" w:cs="Times New Roman"/>
        </w:rPr>
        <w:t xml:space="preserve"> разработано авторским коллективом АО "НИЦ "Строительство" - НИИЖБ им.А.А.Гвоздева (д-р техн. наук </w:t>
      </w:r>
      <w:r w:rsidRPr="000154DC">
        <w:rPr>
          <w:rFonts w:ascii="Times New Roman" w:hAnsi="Times New Roman" w:cs="Times New Roman"/>
          <w:i/>
          <w:iCs/>
        </w:rPr>
        <w:t>Т.А.Мухамедиев</w:t>
      </w:r>
      <w:r w:rsidRPr="000154DC">
        <w:rPr>
          <w:rFonts w:ascii="Times New Roman" w:hAnsi="Times New Roman" w:cs="Times New Roman"/>
        </w:rPr>
        <w:t xml:space="preserve">, канд. техн. наук </w:t>
      </w:r>
      <w:r w:rsidRPr="000154DC">
        <w:rPr>
          <w:rFonts w:ascii="Times New Roman" w:hAnsi="Times New Roman" w:cs="Times New Roman"/>
          <w:i/>
          <w:iCs/>
        </w:rPr>
        <w:t>Д.В.Кузеванов</w:t>
      </w:r>
      <w:r w:rsidRPr="000154DC">
        <w:rPr>
          <w:rFonts w:ascii="Times New Roman" w:hAnsi="Times New Roman" w:cs="Times New Roman"/>
        </w:rPr>
        <w:t>, д-р техн</w:t>
      </w:r>
      <w:r w:rsidRPr="000154DC">
        <w:rPr>
          <w:rFonts w:ascii="Times New Roman" w:hAnsi="Times New Roman" w:cs="Times New Roman"/>
        </w:rPr>
        <w:t xml:space="preserve">. наук </w:t>
      </w:r>
      <w:r w:rsidRPr="000154DC">
        <w:rPr>
          <w:rFonts w:ascii="Times New Roman" w:hAnsi="Times New Roman" w:cs="Times New Roman"/>
          <w:i/>
          <w:iCs/>
        </w:rPr>
        <w:t>В.Ф.Степанова</w:t>
      </w:r>
      <w:r w:rsidRPr="000154DC">
        <w:rPr>
          <w:rFonts w:ascii="Times New Roman" w:hAnsi="Times New Roman" w:cs="Times New Roman"/>
        </w:rPr>
        <w:t>).</w:t>
      </w:r>
    </w:p>
    <w:p w14:paraId="377382B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657F26" w14:textId="080534A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(Измененная редакция, </w:t>
      </w:r>
      <w:r w:rsidRPr="000154DC">
        <w:rPr>
          <w:rFonts w:ascii="Times New Roman" w:hAnsi="Times New Roman" w:cs="Times New Roman"/>
        </w:rPr>
        <w:t>Изм. N 1</w:t>
      </w:r>
      <w:r w:rsidRPr="000154DC">
        <w:rPr>
          <w:rFonts w:ascii="Times New Roman" w:hAnsi="Times New Roman" w:cs="Times New Roman"/>
        </w:rPr>
        <w:t xml:space="preserve">). </w:t>
      </w:r>
    </w:p>
    <w:p w14:paraId="2CCB825D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1654EE0C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fldChar w:fldCharType="begin"/>
      </w:r>
      <w:r w:rsidRPr="000154DC">
        <w:rPr>
          <w:rFonts w:ascii="Times New Roman" w:hAnsi="Times New Roman" w:cs="Times New Roman"/>
        </w:rPr>
        <w:instrText xml:space="preserve">tc </w:instrText>
      </w:r>
      <w:r w:rsidRPr="000154DC">
        <w:rPr>
          <w:rFonts w:ascii="Times New Roman" w:hAnsi="Times New Roman" w:cs="Times New Roman"/>
        </w:rPr>
        <w:instrText xml:space="preserve"> \l 2 </w:instrText>
      </w:r>
      <w:r w:rsidRPr="000154DC">
        <w:rPr>
          <w:rFonts w:ascii="Times New Roman" w:hAnsi="Times New Roman" w:cs="Times New Roman"/>
        </w:rPr>
        <w:instrText>"</w:instrText>
      </w:r>
      <w:r w:rsidRPr="000154DC">
        <w:rPr>
          <w:rFonts w:ascii="Times New Roman" w:hAnsi="Times New Roman" w:cs="Times New Roman"/>
        </w:rPr>
        <w:instrText>1 Область применения"</w:instrText>
      </w:r>
      <w:r w:rsidRPr="000154DC">
        <w:rPr>
          <w:rFonts w:ascii="Times New Roman" w:hAnsi="Times New Roman" w:cs="Times New Roman"/>
        </w:rPr>
        <w:fldChar w:fldCharType="end"/>
      </w:r>
    </w:p>
    <w:p w14:paraId="533D080B" w14:textId="77777777" w:rsidR="00000000" w:rsidRPr="000154DC" w:rsidRDefault="006D5D4C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76A64FC" w14:textId="77777777" w:rsidR="00000000" w:rsidRPr="000154DC" w:rsidRDefault="006D5D4C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0154DC">
        <w:rPr>
          <w:rFonts w:ascii="Times New Roman" w:hAnsi="Times New Roman" w:cs="Times New Roman"/>
          <w:b/>
          <w:bCs/>
          <w:color w:val="auto"/>
        </w:rPr>
        <w:t xml:space="preserve"> 1 Область применения </w:t>
      </w:r>
    </w:p>
    <w:p w14:paraId="77B1135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Настоящий свод правил распространя</w:t>
      </w:r>
      <w:r w:rsidRPr="000154DC">
        <w:rPr>
          <w:rFonts w:ascii="Times New Roman" w:hAnsi="Times New Roman" w:cs="Times New Roman"/>
        </w:rPr>
        <w:t>ется на проектирование конструкций из бетона, армированных композитной полимерной арматурой на основе углеродных, арамидных, базальтовых или стеклянных волокон.</w:t>
      </w:r>
    </w:p>
    <w:p w14:paraId="5F3F5A0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6E8B2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Свод правил устанавливает требования к проектированию конструкций, изготовляемых из тяжелого и</w:t>
      </w:r>
      <w:r w:rsidRPr="000154DC">
        <w:rPr>
          <w:rFonts w:ascii="Times New Roman" w:hAnsi="Times New Roman" w:cs="Times New Roman"/>
        </w:rPr>
        <w:t xml:space="preserve"> мелкозернистого бетонов, эксплуатируемых при статическом действии нагрузки в климатических условиях Российской Федерации.</w:t>
      </w:r>
    </w:p>
    <w:p w14:paraId="57DD164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ABB99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FAD67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fldChar w:fldCharType="begin"/>
      </w:r>
      <w:r w:rsidRPr="000154DC">
        <w:rPr>
          <w:rFonts w:ascii="Times New Roman" w:hAnsi="Times New Roman" w:cs="Times New Roman"/>
        </w:rPr>
        <w:instrText xml:space="preserve">tc </w:instrText>
      </w:r>
      <w:r w:rsidRPr="000154DC">
        <w:rPr>
          <w:rFonts w:ascii="Times New Roman" w:hAnsi="Times New Roman" w:cs="Times New Roman"/>
        </w:rPr>
        <w:instrText xml:space="preserve"> \l 2 </w:instrText>
      </w:r>
      <w:r w:rsidRPr="000154DC">
        <w:rPr>
          <w:rFonts w:ascii="Times New Roman" w:hAnsi="Times New Roman" w:cs="Times New Roman"/>
        </w:rPr>
        <w:instrText>"</w:instrText>
      </w:r>
      <w:r w:rsidRPr="000154DC">
        <w:rPr>
          <w:rFonts w:ascii="Times New Roman" w:hAnsi="Times New Roman" w:cs="Times New Roman"/>
        </w:rPr>
        <w:instrText>2 Нормативные ссылки"</w:instrText>
      </w:r>
      <w:r w:rsidRPr="000154DC">
        <w:rPr>
          <w:rFonts w:ascii="Times New Roman" w:hAnsi="Times New Roman" w:cs="Times New Roman"/>
        </w:rPr>
        <w:fldChar w:fldCharType="end"/>
      </w:r>
    </w:p>
    <w:p w14:paraId="3F02E841" w14:textId="77777777" w:rsidR="00000000" w:rsidRPr="000154DC" w:rsidRDefault="006D5D4C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D94C8AC" w14:textId="77777777" w:rsidR="00000000" w:rsidRPr="000154DC" w:rsidRDefault="006D5D4C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0154DC">
        <w:rPr>
          <w:rFonts w:ascii="Times New Roman" w:hAnsi="Times New Roman" w:cs="Times New Roman"/>
          <w:b/>
          <w:bCs/>
          <w:color w:val="auto"/>
        </w:rPr>
        <w:t xml:space="preserve"> 2 Нормативные ссылки </w:t>
      </w:r>
    </w:p>
    <w:p w14:paraId="7FE35E2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В настоящем своде правил использованы нормативные ссылки на следующие док</w:t>
      </w:r>
      <w:r w:rsidRPr="000154DC">
        <w:rPr>
          <w:rFonts w:ascii="Times New Roman" w:hAnsi="Times New Roman" w:cs="Times New Roman"/>
        </w:rPr>
        <w:t>ументы:</w:t>
      </w:r>
    </w:p>
    <w:p w14:paraId="509EE45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A2AEDB" w14:textId="16B693DB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СП 20.13330.2016</w:t>
      </w:r>
      <w:r w:rsidRPr="000154DC">
        <w:rPr>
          <w:rFonts w:ascii="Times New Roman" w:hAnsi="Times New Roman" w:cs="Times New Roman"/>
        </w:rPr>
        <w:t xml:space="preserve"> "СНиП 2.01.07-85* Нагрузки и воздействия" (с изменениями </w:t>
      </w:r>
      <w:r w:rsidRPr="000154DC">
        <w:rPr>
          <w:rFonts w:ascii="Times New Roman" w:hAnsi="Times New Roman" w:cs="Times New Roman"/>
        </w:rPr>
        <w:t>N 1</w:t>
      </w:r>
      <w:r w:rsidRPr="000154DC">
        <w:rPr>
          <w:rFonts w:ascii="Times New Roman" w:hAnsi="Times New Roman" w:cs="Times New Roman"/>
        </w:rPr>
        <w:t xml:space="preserve">, </w:t>
      </w:r>
      <w:r w:rsidRPr="000154DC">
        <w:rPr>
          <w:rFonts w:ascii="Times New Roman" w:hAnsi="Times New Roman" w:cs="Times New Roman"/>
        </w:rPr>
        <w:t>N 2</w:t>
      </w:r>
      <w:r w:rsidRPr="000154DC">
        <w:rPr>
          <w:rFonts w:ascii="Times New Roman" w:hAnsi="Times New Roman" w:cs="Times New Roman"/>
        </w:rPr>
        <w:t>)</w:t>
      </w:r>
    </w:p>
    <w:p w14:paraId="2F1AD85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CB6A0F" w14:textId="2890C03E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СП 63.13330.2018</w:t>
      </w:r>
      <w:r w:rsidRPr="000154DC">
        <w:rPr>
          <w:rFonts w:ascii="Times New Roman" w:hAnsi="Times New Roman" w:cs="Times New Roman"/>
        </w:rPr>
        <w:t xml:space="preserve"> "СНиП 52-01-2003 Бетонные и железобетонные конструкции. Основные положения"</w:t>
      </w:r>
    </w:p>
    <w:p w14:paraId="33B0915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36C994" w14:textId="65052A52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СП 70.13330.2012</w:t>
      </w:r>
      <w:r w:rsidRPr="000154DC">
        <w:rPr>
          <w:rFonts w:ascii="Times New Roman" w:hAnsi="Times New Roman" w:cs="Times New Roman"/>
        </w:rPr>
        <w:t xml:space="preserve"> "СНиП 3.03.01-87 Несущие и ограждающие конструкции" (с изменениями </w:t>
      </w:r>
      <w:r w:rsidRPr="000154DC">
        <w:rPr>
          <w:rFonts w:ascii="Times New Roman" w:hAnsi="Times New Roman" w:cs="Times New Roman"/>
        </w:rPr>
        <w:t>N 1</w:t>
      </w:r>
      <w:r w:rsidRPr="000154DC">
        <w:rPr>
          <w:rFonts w:ascii="Times New Roman" w:hAnsi="Times New Roman" w:cs="Times New Roman"/>
        </w:rPr>
        <w:t xml:space="preserve">, </w:t>
      </w:r>
      <w:r w:rsidRPr="000154DC">
        <w:rPr>
          <w:rFonts w:ascii="Times New Roman" w:hAnsi="Times New Roman" w:cs="Times New Roman"/>
        </w:rPr>
        <w:t>N 3</w:t>
      </w:r>
      <w:r w:rsidRPr="000154DC">
        <w:rPr>
          <w:rFonts w:ascii="Times New Roman" w:hAnsi="Times New Roman" w:cs="Times New Roman"/>
        </w:rPr>
        <w:t xml:space="preserve">)      </w:t>
      </w:r>
    </w:p>
    <w:p w14:paraId="2BDFE4BF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            </w:t>
      </w:r>
    </w:p>
    <w:p w14:paraId="39F165F0" w14:textId="545E5064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ГОСТ 13015-2012</w:t>
      </w:r>
      <w:r w:rsidRPr="000154DC">
        <w:rPr>
          <w:rFonts w:ascii="Times New Roman" w:hAnsi="Times New Roman" w:cs="Times New Roman"/>
        </w:rPr>
        <w:t xml:space="preserve"> Изделия бетонны</w:t>
      </w:r>
      <w:r w:rsidRPr="000154DC">
        <w:rPr>
          <w:rFonts w:ascii="Times New Roman" w:hAnsi="Times New Roman" w:cs="Times New Roman"/>
        </w:rPr>
        <w:t>е и железобетонные для строительства. Общие технические требования. Правила приемки, маркировки, транспортирования и хранения</w:t>
      </w:r>
    </w:p>
    <w:p w14:paraId="7CE06A4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6DCD55" w14:textId="1DB44626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ГОСТ 31938-2012</w:t>
      </w:r>
      <w:r w:rsidRPr="000154DC">
        <w:rPr>
          <w:rFonts w:ascii="Times New Roman" w:hAnsi="Times New Roman" w:cs="Times New Roman"/>
        </w:rPr>
        <w:t xml:space="preserve"> Арматур</w:t>
      </w:r>
      <w:r w:rsidRPr="000154DC">
        <w:rPr>
          <w:rFonts w:ascii="Times New Roman" w:hAnsi="Times New Roman" w:cs="Times New Roman"/>
        </w:rPr>
        <w:t>а композитная полимерная для армирования бетонных конструкций. Общие технические условия</w:t>
      </w:r>
    </w:p>
    <w:p w14:paraId="0D6B015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6DA512" w14:textId="177C5654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ГОСТ 32492-2015</w:t>
      </w:r>
      <w:r w:rsidRPr="000154DC">
        <w:rPr>
          <w:rFonts w:ascii="Times New Roman" w:hAnsi="Times New Roman" w:cs="Times New Roman"/>
        </w:rPr>
        <w:t xml:space="preserve"> Арматура композитная полимерная для армиров</w:t>
      </w:r>
      <w:r w:rsidRPr="000154DC">
        <w:rPr>
          <w:rFonts w:ascii="Times New Roman" w:hAnsi="Times New Roman" w:cs="Times New Roman"/>
        </w:rPr>
        <w:t>ания бетонных конструкций. Методы определения физико-механических характеристик</w:t>
      </w:r>
    </w:p>
    <w:p w14:paraId="0362745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C8E63D" w14:textId="513F1B0A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ГОСТ 27751-2014</w:t>
      </w:r>
      <w:r w:rsidRPr="000154DC">
        <w:rPr>
          <w:rFonts w:ascii="Times New Roman" w:hAnsi="Times New Roman" w:cs="Times New Roman"/>
        </w:rPr>
        <w:t xml:space="preserve"> Надежность строительных конструкций и основани</w:t>
      </w:r>
      <w:r w:rsidRPr="000154DC">
        <w:rPr>
          <w:rFonts w:ascii="Times New Roman" w:hAnsi="Times New Roman" w:cs="Times New Roman"/>
        </w:rPr>
        <w:t>й. Основные положения</w:t>
      </w:r>
    </w:p>
    <w:p w14:paraId="7435A42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E6440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Примечание - При пользовании настоящим сводом правил целесообразно проверить действие ссылочных документов в информационной системе общего пользования - на официальном сайте федерального органа исполнительной власти в сфере стандарти</w:t>
      </w:r>
      <w:r w:rsidRPr="000154DC">
        <w:rPr>
          <w:rFonts w:ascii="Times New Roman" w:hAnsi="Times New Roman" w:cs="Times New Roman"/>
        </w:rPr>
        <w:t>зации в сети Интернет или по ежегодному информационному указателю "Национальные стандарты", который опубликован по состоянию на 1 января текущего года, и по выпускам ежемесячного информационного указателя "Национальные стандарты" за текущий год. Если замен</w:t>
      </w:r>
      <w:r w:rsidRPr="000154DC">
        <w:rPr>
          <w:rFonts w:ascii="Times New Roman" w:hAnsi="Times New Roman" w:cs="Times New Roman"/>
        </w:rPr>
        <w:t>ен ссылочный документ, на который дана недатированная ссылка, то рекомендуется использовать действующую версию этого документа с учетом всех внесенных в данную версию изменений. Если заменен ссылочный документ, на который дана датированная ссылка, то реком</w:t>
      </w:r>
      <w:r w:rsidRPr="000154DC">
        <w:rPr>
          <w:rFonts w:ascii="Times New Roman" w:hAnsi="Times New Roman" w:cs="Times New Roman"/>
        </w:rPr>
        <w:t>ендуется использовать версию этого документа с указанным выше годом утверждения (принятия). Если после утверждения настоящего свода правил в ссылочный документ, на который дана датированная ссылка, внесено изменение, затрагивающее положение, на которое дан</w:t>
      </w:r>
      <w:r w:rsidRPr="000154DC">
        <w:rPr>
          <w:rFonts w:ascii="Times New Roman" w:hAnsi="Times New Roman" w:cs="Times New Roman"/>
        </w:rPr>
        <w:t>а ссылка, то это положение рекомендуется применять без учета данного изменения. Если ссылочный документ отменен без замены, то положение, в котором дана ссылка на него, рекомендуется применять в части, не затрагивающей эту ссылку. Сведения о действии сводо</w:t>
      </w:r>
      <w:r w:rsidRPr="000154DC">
        <w:rPr>
          <w:rFonts w:ascii="Times New Roman" w:hAnsi="Times New Roman" w:cs="Times New Roman"/>
        </w:rPr>
        <w:t>в правил целесообразно проверить в Федеральном информационном фонде стандартов.</w:t>
      </w:r>
    </w:p>
    <w:p w14:paraId="44CCA9A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5EB8F3" w14:textId="52E83860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(Измененная редакция, </w:t>
      </w:r>
      <w:r w:rsidRPr="000154DC">
        <w:rPr>
          <w:rFonts w:ascii="Times New Roman" w:hAnsi="Times New Roman" w:cs="Times New Roman"/>
        </w:rPr>
        <w:t>Изм. N 1</w:t>
      </w:r>
      <w:r w:rsidRPr="000154DC">
        <w:rPr>
          <w:rFonts w:ascii="Times New Roman" w:hAnsi="Times New Roman" w:cs="Times New Roman"/>
        </w:rPr>
        <w:t xml:space="preserve">). </w:t>
      </w:r>
    </w:p>
    <w:p w14:paraId="12EA45DB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40869489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fldChar w:fldCharType="begin"/>
      </w:r>
      <w:r w:rsidRPr="000154DC">
        <w:rPr>
          <w:rFonts w:ascii="Times New Roman" w:hAnsi="Times New Roman" w:cs="Times New Roman"/>
        </w:rPr>
        <w:instrText xml:space="preserve">tc </w:instrText>
      </w:r>
      <w:r w:rsidRPr="000154DC">
        <w:rPr>
          <w:rFonts w:ascii="Times New Roman" w:hAnsi="Times New Roman" w:cs="Times New Roman"/>
        </w:rPr>
        <w:instrText xml:space="preserve"> \l 2 </w:instrText>
      </w:r>
      <w:r w:rsidRPr="000154DC">
        <w:rPr>
          <w:rFonts w:ascii="Times New Roman" w:hAnsi="Times New Roman" w:cs="Times New Roman"/>
        </w:rPr>
        <w:instrText>"</w:instrText>
      </w:r>
      <w:r w:rsidRPr="000154DC">
        <w:rPr>
          <w:rFonts w:ascii="Times New Roman" w:hAnsi="Times New Roman" w:cs="Times New Roman"/>
        </w:rPr>
        <w:instrText>3 Термины и определения"</w:instrText>
      </w:r>
      <w:r w:rsidRPr="000154DC">
        <w:rPr>
          <w:rFonts w:ascii="Times New Roman" w:hAnsi="Times New Roman" w:cs="Times New Roman"/>
        </w:rPr>
        <w:fldChar w:fldCharType="end"/>
      </w:r>
    </w:p>
    <w:p w14:paraId="05FD2B88" w14:textId="77777777" w:rsidR="00000000" w:rsidRPr="000154DC" w:rsidRDefault="006D5D4C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C7BB920" w14:textId="77777777" w:rsidR="00000000" w:rsidRPr="000154DC" w:rsidRDefault="006D5D4C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0154DC">
        <w:rPr>
          <w:rFonts w:ascii="Times New Roman" w:hAnsi="Times New Roman" w:cs="Times New Roman"/>
          <w:b/>
          <w:bCs/>
          <w:color w:val="auto"/>
        </w:rPr>
        <w:t xml:space="preserve"> 3 Термины и определения </w:t>
      </w:r>
    </w:p>
    <w:p w14:paraId="458DC0AF" w14:textId="2D101A7E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В настоящем своде правил применяются термины, установленные в </w:t>
      </w:r>
      <w:r w:rsidRPr="000154DC">
        <w:rPr>
          <w:rFonts w:ascii="Times New Roman" w:hAnsi="Times New Roman" w:cs="Times New Roman"/>
        </w:rPr>
        <w:t>СП 63.13330</w:t>
      </w:r>
      <w:r w:rsidRPr="000154DC">
        <w:rPr>
          <w:rFonts w:ascii="Times New Roman" w:hAnsi="Times New Roman" w:cs="Times New Roman"/>
        </w:rPr>
        <w:t xml:space="preserve"> и </w:t>
      </w:r>
      <w:r w:rsidRPr="000154DC">
        <w:rPr>
          <w:rFonts w:ascii="Times New Roman" w:hAnsi="Times New Roman" w:cs="Times New Roman"/>
        </w:rPr>
        <w:t>ГОСТ 31938</w:t>
      </w:r>
      <w:r w:rsidRPr="000154DC">
        <w:rPr>
          <w:rFonts w:ascii="Times New Roman" w:hAnsi="Times New Roman" w:cs="Times New Roman"/>
        </w:rPr>
        <w:t>.</w:t>
      </w:r>
    </w:p>
    <w:p w14:paraId="6A25C42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E1F59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966B6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fldChar w:fldCharType="begin"/>
      </w:r>
      <w:r w:rsidRPr="000154DC">
        <w:rPr>
          <w:rFonts w:ascii="Times New Roman" w:hAnsi="Times New Roman" w:cs="Times New Roman"/>
        </w:rPr>
        <w:instrText xml:space="preserve">tc </w:instrText>
      </w:r>
      <w:r w:rsidRPr="000154DC">
        <w:rPr>
          <w:rFonts w:ascii="Times New Roman" w:hAnsi="Times New Roman" w:cs="Times New Roman"/>
        </w:rPr>
        <w:instrText xml:space="preserve"> \l 2 </w:instrText>
      </w:r>
      <w:r w:rsidRPr="000154DC">
        <w:rPr>
          <w:rFonts w:ascii="Times New Roman" w:hAnsi="Times New Roman" w:cs="Times New Roman"/>
        </w:rPr>
        <w:instrText>"</w:instrText>
      </w:r>
      <w:r w:rsidRPr="000154DC">
        <w:rPr>
          <w:rFonts w:ascii="Times New Roman" w:hAnsi="Times New Roman" w:cs="Times New Roman"/>
        </w:rPr>
        <w:instrText>4 Общие положения"</w:instrText>
      </w:r>
      <w:r w:rsidRPr="000154DC">
        <w:rPr>
          <w:rFonts w:ascii="Times New Roman" w:hAnsi="Times New Roman" w:cs="Times New Roman"/>
        </w:rPr>
        <w:fldChar w:fldCharType="end"/>
      </w:r>
    </w:p>
    <w:p w14:paraId="0DA3434F" w14:textId="77777777" w:rsidR="00000000" w:rsidRPr="000154DC" w:rsidRDefault="006D5D4C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B59EEF6" w14:textId="77777777" w:rsidR="00000000" w:rsidRPr="000154DC" w:rsidRDefault="006D5D4C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0154DC">
        <w:rPr>
          <w:rFonts w:ascii="Times New Roman" w:hAnsi="Times New Roman" w:cs="Times New Roman"/>
          <w:b/>
          <w:bCs/>
          <w:color w:val="auto"/>
        </w:rPr>
        <w:t xml:space="preserve"> 4 Общие положения </w:t>
      </w:r>
    </w:p>
    <w:p w14:paraId="5431353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Композитную полимерную арматуру рекомендуется применять для армирования конструкций из бетона:</w:t>
      </w:r>
    </w:p>
    <w:p w14:paraId="7ED3AE1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CA6EC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- при строительстве объектов </w:t>
      </w:r>
      <w:r w:rsidRPr="000154DC">
        <w:rPr>
          <w:rFonts w:ascii="Times New Roman" w:hAnsi="Times New Roman" w:cs="Times New Roman"/>
        </w:rPr>
        <w:t>дорожно-транспортной и городской инженерной инфраструктуры, сельскохозяйственного назначения, химических производств, токсичных захоронений, водоподготовки и водоочистки, мелиорации;</w:t>
      </w:r>
    </w:p>
    <w:p w14:paraId="06090B5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048E7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при строительстве шахт, тоннелей, сооружений, эксплуатируемых в услов</w:t>
      </w:r>
      <w:r w:rsidRPr="000154DC">
        <w:rPr>
          <w:rFonts w:ascii="Times New Roman" w:hAnsi="Times New Roman" w:cs="Times New Roman"/>
        </w:rPr>
        <w:t>иях высоких электромагнитных полей и разности потенциалов, морских и припортовых сооружений;</w:t>
      </w:r>
    </w:p>
    <w:p w14:paraId="5DD9B20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90D2F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при реконструкции, ремонте и усилении конструкций зданий и сооружений,</w:t>
      </w:r>
    </w:p>
    <w:p w14:paraId="65F9848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5DF72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а также для армирования фундаментов, многослойных теплосберегающих ограждающих конструкц</w:t>
      </w:r>
      <w:r w:rsidRPr="000154DC">
        <w:rPr>
          <w:rFonts w:ascii="Times New Roman" w:hAnsi="Times New Roman" w:cs="Times New Roman"/>
        </w:rPr>
        <w:t>ий, трубопроводов, опор линий электропередач, емкостных сооружений и других конструкций, эксплуатируемых в условиях воздействия агрессивных сред.</w:t>
      </w:r>
    </w:p>
    <w:p w14:paraId="1FDE566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A6583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4.1 Расчеты конструкций с композитной полимерной арматурой следует производить по предельным состояниям перво</w:t>
      </w:r>
      <w:r w:rsidRPr="000154DC">
        <w:rPr>
          <w:rFonts w:ascii="Times New Roman" w:hAnsi="Times New Roman" w:cs="Times New Roman"/>
        </w:rPr>
        <w:t>й и второй групп.</w:t>
      </w:r>
    </w:p>
    <w:p w14:paraId="1B93B7F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051AC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4.2 Расчеты по предельным состояниям первой группы включают в себя:</w:t>
      </w:r>
    </w:p>
    <w:p w14:paraId="17E0356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6DA1B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расчет по прочности;</w:t>
      </w:r>
    </w:p>
    <w:p w14:paraId="7BE18F2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3E4C7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расчет по устойчивости формы (для тонкостенных конструкций);</w:t>
      </w:r>
    </w:p>
    <w:p w14:paraId="4C088E8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4FCED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расчет по устойчивости положения (опрокидывание, скольжение, всплывание).</w:t>
      </w:r>
    </w:p>
    <w:p w14:paraId="33BE0D9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1CB98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4.3</w:t>
      </w:r>
      <w:r w:rsidRPr="000154DC">
        <w:rPr>
          <w:rFonts w:ascii="Times New Roman" w:hAnsi="Times New Roman" w:cs="Times New Roman"/>
        </w:rPr>
        <w:t xml:space="preserve"> Расчеты по предельным состояниям второй группы включают в себя:</w:t>
      </w:r>
    </w:p>
    <w:p w14:paraId="7205DE5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304E5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расчет по образованию трещин;</w:t>
      </w:r>
    </w:p>
    <w:p w14:paraId="663AD84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8889E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расчет по раскрытию трещин;</w:t>
      </w:r>
    </w:p>
    <w:p w14:paraId="631FB99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1F98C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расчет по деформациям.</w:t>
      </w:r>
    </w:p>
    <w:p w14:paraId="7E3478E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BEC577" w14:textId="38947FC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4.4 При расчетах конструкций с композитной полимерной арматурой по предельным состояниям следует рас</w:t>
      </w:r>
      <w:r w:rsidRPr="000154DC">
        <w:rPr>
          <w:rFonts w:ascii="Times New Roman" w:hAnsi="Times New Roman" w:cs="Times New Roman"/>
        </w:rPr>
        <w:t xml:space="preserve">сматривать различные расчетные ситуации в соответствии с </w:t>
      </w:r>
      <w:r w:rsidRPr="000154DC">
        <w:rPr>
          <w:rFonts w:ascii="Times New Roman" w:hAnsi="Times New Roman" w:cs="Times New Roman"/>
        </w:rPr>
        <w:t>ГОСТ 27751</w:t>
      </w:r>
      <w:r w:rsidRPr="000154DC">
        <w:rPr>
          <w:rFonts w:ascii="Times New Roman" w:hAnsi="Times New Roman" w:cs="Times New Roman"/>
        </w:rPr>
        <w:t>, в том числе стадии изготовления, транспортирования, возведения, эксплуатац</w:t>
      </w:r>
      <w:r w:rsidRPr="000154DC">
        <w:rPr>
          <w:rFonts w:ascii="Times New Roman" w:hAnsi="Times New Roman" w:cs="Times New Roman"/>
        </w:rPr>
        <w:t>ии, аварийные ситуации, а в необходимых случаях - пожар.</w:t>
      </w:r>
    </w:p>
    <w:p w14:paraId="0CAA315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327DA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4.5 Расчеты конструкций с композитной полимерной арматурой следует производить на все виды нагрузок, отвечающих функциональному назначению конструкций, с учетом влияния окружающей среды, а в необход</w:t>
      </w:r>
      <w:r w:rsidRPr="000154DC">
        <w:rPr>
          <w:rFonts w:ascii="Times New Roman" w:hAnsi="Times New Roman" w:cs="Times New Roman"/>
        </w:rPr>
        <w:t>имых случаях - с учетом воздействия пожара, технологических температурных и влажностных воздействий и воздействий агрессивных химических сред.</w:t>
      </w:r>
    </w:p>
    <w:p w14:paraId="440CA88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AAD40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4.6 Конструкции с композитной полимерной арматурой следует рассчитывать на действие изгибающих моментов, продоль</w:t>
      </w:r>
      <w:r w:rsidRPr="000154DC">
        <w:rPr>
          <w:rFonts w:ascii="Times New Roman" w:hAnsi="Times New Roman" w:cs="Times New Roman"/>
        </w:rPr>
        <w:t>ных сил, поперечных сил и крутящих моментов, а также на местное действие нагрузки.</w:t>
      </w:r>
    </w:p>
    <w:p w14:paraId="18941FB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91011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4.7 При расчете сборных конструкций с композитной полимерной арматурой на воздействие усилий, возникающих при их подъеме, транспортировании и монтаже, нагрузку от их массы </w:t>
      </w:r>
      <w:r w:rsidRPr="000154DC">
        <w:rPr>
          <w:rFonts w:ascii="Times New Roman" w:hAnsi="Times New Roman" w:cs="Times New Roman"/>
        </w:rPr>
        <w:t>следует принимать с коэффициентом динамичности, равным:</w:t>
      </w:r>
    </w:p>
    <w:p w14:paraId="26E40B9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9CEB0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1,60 - при транспортировании,</w:t>
      </w:r>
    </w:p>
    <w:p w14:paraId="3FF1699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6BF3D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1,40 - при подъеме и монтаже.</w:t>
      </w:r>
    </w:p>
    <w:p w14:paraId="67752A0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D9787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Допускается принимать более низкие, обоснованные в установленном порядке, значения коэффициентов динамичности, но не ниже 1,25.</w:t>
      </w:r>
    </w:p>
    <w:p w14:paraId="75EEB8E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39648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4.8 При </w:t>
      </w:r>
      <w:r w:rsidRPr="000154DC">
        <w:rPr>
          <w:rFonts w:ascii="Times New Roman" w:hAnsi="Times New Roman" w:cs="Times New Roman"/>
        </w:rPr>
        <w:t>расчетах конструкций следует учитывать особенности свойств бетона и композитной полимерной арматуры, влияния на них характера нагрузки и окружающей среды, способов армирования, совместность работы арматуры и бетона.</w:t>
      </w:r>
    </w:p>
    <w:p w14:paraId="4ED2F97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BA3E2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4.9 Расчеты по устойчивости формы конст</w:t>
      </w:r>
      <w:r w:rsidRPr="000154DC">
        <w:rPr>
          <w:rFonts w:ascii="Times New Roman" w:hAnsi="Times New Roman" w:cs="Times New Roman"/>
        </w:rPr>
        <w:t xml:space="preserve">рукции, а также по устойчивости положения следует </w:t>
      </w:r>
      <w:r w:rsidRPr="000154DC">
        <w:rPr>
          <w:rFonts w:ascii="Times New Roman" w:hAnsi="Times New Roman" w:cs="Times New Roman"/>
        </w:rPr>
        <w:lastRenderedPageBreak/>
        <w:t>производить согласно указаниям нормативных документов на отдельные виды конструкций.</w:t>
      </w:r>
    </w:p>
    <w:p w14:paraId="19F0114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D47F5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4.10 Расчет по прочности конструкций с композитной полимерной арматурой следует производить:</w:t>
      </w:r>
    </w:p>
    <w:p w14:paraId="58268B5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BD6FA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по нормальным сечениям (</w:t>
      </w:r>
      <w:r w:rsidRPr="000154DC">
        <w:rPr>
          <w:rFonts w:ascii="Times New Roman" w:hAnsi="Times New Roman" w:cs="Times New Roman"/>
        </w:rPr>
        <w:t>при действии изгибающих моментов и продольных сил);</w:t>
      </w:r>
    </w:p>
    <w:p w14:paraId="5371906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BE338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по наклонным сечениям (при действии поперечных сил);</w:t>
      </w:r>
    </w:p>
    <w:p w14:paraId="09CBE05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6B489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на местное действие нагрузки (местное сжатие, продавливание).</w:t>
      </w:r>
    </w:p>
    <w:p w14:paraId="47CBDB6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AC306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CA4F5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fldChar w:fldCharType="begin"/>
      </w:r>
      <w:r w:rsidRPr="000154DC">
        <w:rPr>
          <w:rFonts w:ascii="Times New Roman" w:hAnsi="Times New Roman" w:cs="Times New Roman"/>
        </w:rPr>
        <w:instrText xml:space="preserve">tc </w:instrText>
      </w:r>
      <w:r w:rsidRPr="000154DC">
        <w:rPr>
          <w:rFonts w:ascii="Times New Roman" w:hAnsi="Times New Roman" w:cs="Times New Roman"/>
        </w:rPr>
        <w:instrText xml:space="preserve"> \l 2 </w:instrText>
      </w:r>
      <w:r w:rsidRPr="000154DC">
        <w:rPr>
          <w:rFonts w:ascii="Times New Roman" w:hAnsi="Times New Roman" w:cs="Times New Roman"/>
        </w:rPr>
        <w:instrText>"</w:instrText>
      </w:r>
      <w:r w:rsidRPr="000154DC">
        <w:rPr>
          <w:rFonts w:ascii="Times New Roman" w:hAnsi="Times New Roman" w:cs="Times New Roman"/>
        </w:rPr>
        <w:instrText>5 Материалы"</w:instrText>
      </w:r>
      <w:r w:rsidRPr="000154DC">
        <w:rPr>
          <w:rFonts w:ascii="Times New Roman" w:hAnsi="Times New Roman" w:cs="Times New Roman"/>
        </w:rPr>
        <w:fldChar w:fldCharType="end"/>
      </w:r>
    </w:p>
    <w:p w14:paraId="365287C2" w14:textId="77777777" w:rsidR="00000000" w:rsidRPr="000154DC" w:rsidRDefault="006D5D4C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72EFE70" w14:textId="77777777" w:rsidR="00000000" w:rsidRPr="000154DC" w:rsidRDefault="006D5D4C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0154DC">
        <w:rPr>
          <w:rFonts w:ascii="Times New Roman" w:hAnsi="Times New Roman" w:cs="Times New Roman"/>
          <w:b/>
          <w:bCs/>
          <w:color w:val="auto"/>
        </w:rPr>
        <w:t xml:space="preserve"> 5 Материалы </w:t>
      </w:r>
    </w:p>
    <w:p w14:paraId="00E3C3D1" w14:textId="77777777" w:rsidR="00000000" w:rsidRPr="000154DC" w:rsidRDefault="006D5D4C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0154DC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0154DC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0154DC">
        <w:rPr>
          <w:rFonts w:ascii="Times New Roman" w:hAnsi="Times New Roman" w:cs="Times New Roman"/>
          <w:b/>
          <w:bCs/>
          <w:color w:val="auto"/>
        </w:rPr>
        <w:instrText xml:space="preserve"> \l 3 </w:instrText>
      </w:r>
      <w:r w:rsidRPr="000154DC">
        <w:rPr>
          <w:rFonts w:ascii="Times New Roman" w:hAnsi="Times New Roman" w:cs="Times New Roman"/>
          <w:b/>
          <w:bCs/>
          <w:color w:val="auto"/>
        </w:rPr>
        <w:instrText>"</w:instrText>
      </w:r>
      <w:r w:rsidRPr="000154DC">
        <w:rPr>
          <w:rFonts w:ascii="Times New Roman" w:hAnsi="Times New Roman" w:cs="Times New Roman"/>
          <w:b/>
          <w:bCs/>
          <w:color w:val="auto"/>
        </w:rPr>
        <w:instrText>5.1 Нормативные и расчетные ха</w:instrText>
      </w:r>
      <w:r w:rsidRPr="000154DC">
        <w:rPr>
          <w:rFonts w:ascii="Times New Roman" w:hAnsi="Times New Roman" w:cs="Times New Roman"/>
          <w:b/>
          <w:bCs/>
          <w:color w:val="auto"/>
        </w:rPr>
        <w:instrText>рактеристики бетона и стальной арматуры"</w:instrText>
      </w:r>
      <w:r w:rsidRPr="000154DC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3CDBD416" w14:textId="77777777" w:rsidR="00000000" w:rsidRPr="000154DC" w:rsidRDefault="006D5D4C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8641B72" w14:textId="77777777" w:rsidR="00000000" w:rsidRPr="000154DC" w:rsidRDefault="006D5D4C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0154DC">
        <w:rPr>
          <w:rFonts w:ascii="Times New Roman" w:hAnsi="Times New Roman" w:cs="Times New Roman"/>
          <w:b/>
          <w:bCs/>
          <w:color w:val="auto"/>
        </w:rPr>
        <w:t xml:space="preserve"> 5.1 Нормативные и расчетные характеристики бетона и стальной арматуры </w:t>
      </w:r>
    </w:p>
    <w:p w14:paraId="3638971A" w14:textId="20E399AD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5.1.1 Нормативные и расчетные значения характеристик бетона и стальной арматуры и диаграммы их деформирования следует принимать по </w:t>
      </w:r>
      <w:r w:rsidRPr="000154DC">
        <w:rPr>
          <w:rFonts w:ascii="Times New Roman" w:hAnsi="Times New Roman" w:cs="Times New Roman"/>
        </w:rPr>
        <w:t>СП 63.13330</w:t>
      </w:r>
      <w:r w:rsidRPr="000154DC">
        <w:rPr>
          <w:rFonts w:ascii="Times New Roman" w:hAnsi="Times New Roman" w:cs="Times New Roman"/>
        </w:rPr>
        <w:t xml:space="preserve"> с учетом указаний 5.1.2.</w:t>
      </w:r>
    </w:p>
    <w:p w14:paraId="340990C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357D6D" w14:textId="504A832C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(Измененная редакция, </w:t>
      </w:r>
      <w:r w:rsidRPr="000154DC">
        <w:rPr>
          <w:rFonts w:ascii="Times New Roman" w:hAnsi="Times New Roman" w:cs="Times New Roman"/>
        </w:rPr>
        <w:t>Изм. N 1</w:t>
      </w:r>
      <w:r w:rsidRPr="000154DC">
        <w:rPr>
          <w:rFonts w:ascii="Times New Roman" w:hAnsi="Times New Roman" w:cs="Times New Roman"/>
        </w:rPr>
        <w:t>).     </w:t>
      </w:r>
    </w:p>
    <w:p w14:paraId="75198B2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FD093F" w14:textId="16BA3A5F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5.1.2 При двухлинейной диаграмме состояния тяжелого, мелкозернистого и напрягающего бетонов при осевом растяжении значения относительных деформаций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1DC76E9" wp14:editId="17E3BC44">
            <wp:extent cx="464185" cy="238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принимают:</w:t>
      </w:r>
    </w:p>
    <w:p w14:paraId="5958B63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5421D8" w14:textId="118D8F82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11CAB598" wp14:editId="351C163A">
            <wp:extent cx="941705" cy="45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(5.1а) </w:t>
      </w:r>
    </w:p>
    <w:p w14:paraId="25A33396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00FECC5A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49F2376A" w14:textId="42FE2CA1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8A53FBE" wp14:editId="678DB8FA">
            <wp:extent cx="259080" cy="2317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коэффициент упругости в вершине диаграммы осевого растяжения бетона, равный</w:t>
      </w:r>
    </w:p>
    <w:p w14:paraId="6C44C97A" w14:textId="1B99AAFD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68B265A" wp14:editId="4BA1DC9F">
            <wp:extent cx="1617345" cy="2387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,                               </w:t>
      </w:r>
      <w:r w:rsidR="006D5D4C" w:rsidRPr="000154DC">
        <w:rPr>
          <w:rFonts w:ascii="Times New Roman" w:hAnsi="Times New Roman" w:cs="Times New Roman"/>
        </w:rPr>
        <w:t xml:space="preserve">           (5.1б) </w:t>
      </w:r>
    </w:p>
    <w:p w14:paraId="25F24F2C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5BD41C94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7359528C" w14:textId="6B498B66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здесь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34B2BBB" wp14:editId="08276B3C">
            <wp:extent cx="429895" cy="2387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- в мегапаскалях. </w:t>
      </w:r>
    </w:p>
    <w:p w14:paraId="661D993D" w14:textId="10F816F9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(Введен дополнительно, </w:t>
      </w:r>
      <w:r w:rsidRPr="000154DC">
        <w:rPr>
          <w:rFonts w:ascii="Times New Roman" w:hAnsi="Times New Roman" w:cs="Times New Roman"/>
        </w:rPr>
        <w:t>Изм. N 1</w:t>
      </w:r>
      <w:r w:rsidRPr="000154DC">
        <w:rPr>
          <w:rFonts w:ascii="Times New Roman" w:hAnsi="Times New Roman" w:cs="Times New Roman"/>
        </w:rPr>
        <w:t>).     </w:t>
      </w:r>
    </w:p>
    <w:p w14:paraId="188CAA8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76D01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18D98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fldChar w:fldCharType="begin"/>
      </w:r>
      <w:r w:rsidRPr="000154DC">
        <w:rPr>
          <w:rFonts w:ascii="Times New Roman" w:hAnsi="Times New Roman" w:cs="Times New Roman"/>
        </w:rPr>
        <w:instrText xml:space="preserve">tc </w:instrText>
      </w:r>
      <w:r w:rsidRPr="000154DC">
        <w:rPr>
          <w:rFonts w:ascii="Times New Roman" w:hAnsi="Times New Roman" w:cs="Times New Roman"/>
        </w:rPr>
        <w:instrText xml:space="preserve"> \l 3 </w:instrText>
      </w:r>
      <w:r w:rsidRPr="000154DC">
        <w:rPr>
          <w:rFonts w:ascii="Times New Roman" w:hAnsi="Times New Roman" w:cs="Times New Roman"/>
        </w:rPr>
        <w:instrText>"</w:instrText>
      </w:r>
      <w:r w:rsidRPr="000154DC">
        <w:rPr>
          <w:rFonts w:ascii="Times New Roman" w:hAnsi="Times New Roman" w:cs="Times New Roman"/>
        </w:rPr>
        <w:instrText xml:space="preserve">5.2 Нормативные и </w:instrText>
      </w:r>
      <w:r w:rsidRPr="000154DC">
        <w:rPr>
          <w:rFonts w:ascii="Times New Roman" w:hAnsi="Times New Roman" w:cs="Times New Roman"/>
        </w:rPr>
        <w:instrText>расчетные характеристики композитной полимерной арматуры"</w:instrText>
      </w:r>
      <w:r w:rsidRPr="000154DC">
        <w:rPr>
          <w:rFonts w:ascii="Times New Roman" w:hAnsi="Times New Roman" w:cs="Times New Roman"/>
        </w:rPr>
        <w:fldChar w:fldCharType="end"/>
      </w:r>
    </w:p>
    <w:p w14:paraId="585E7A45" w14:textId="77777777" w:rsidR="00000000" w:rsidRPr="000154DC" w:rsidRDefault="006D5D4C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B857B90" w14:textId="77777777" w:rsidR="00000000" w:rsidRPr="000154DC" w:rsidRDefault="006D5D4C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0154DC">
        <w:rPr>
          <w:rFonts w:ascii="Times New Roman" w:hAnsi="Times New Roman" w:cs="Times New Roman"/>
          <w:b/>
          <w:bCs/>
          <w:color w:val="auto"/>
        </w:rPr>
        <w:t xml:space="preserve"> 5.2 Нормативные и расчетные характеристики композитной полимерной арматуры </w:t>
      </w:r>
    </w:p>
    <w:p w14:paraId="500F5642" w14:textId="06FB1015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5.2.1 Для армирования конструкций следует применять отвечающую требованиям </w:t>
      </w:r>
      <w:r w:rsidRPr="000154DC">
        <w:rPr>
          <w:rFonts w:ascii="Times New Roman" w:hAnsi="Times New Roman" w:cs="Times New Roman"/>
        </w:rPr>
        <w:t>ГОСТ 31938</w:t>
      </w:r>
      <w:r w:rsidRPr="000154DC">
        <w:rPr>
          <w:rFonts w:ascii="Times New Roman" w:hAnsi="Times New Roman" w:cs="Times New Roman"/>
        </w:rPr>
        <w:t xml:space="preserve"> композитную полимерную арматуру следующих видов:</w:t>
      </w:r>
    </w:p>
    <w:p w14:paraId="776D13F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A2E8F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стеклокомпозитную (АСК);</w:t>
      </w:r>
    </w:p>
    <w:p w14:paraId="3ACFC1C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494FF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базальтокомпозитную (АБК);</w:t>
      </w:r>
    </w:p>
    <w:p w14:paraId="4A8DE02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DCB95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углекомпозитную (АУК);</w:t>
      </w:r>
    </w:p>
    <w:p w14:paraId="11C0216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CDD5C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арамидокомпозитную (ААК);</w:t>
      </w:r>
    </w:p>
    <w:p w14:paraId="7D8F85C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0B92D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комбинированную (</w:t>
      </w:r>
      <w:r w:rsidRPr="000154DC">
        <w:rPr>
          <w:rFonts w:ascii="Times New Roman" w:hAnsi="Times New Roman" w:cs="Times New Roman"/>
        </w:rPr>
        <w:t>АКК).</w:t>
      </w:r>
    </w:p>
    <w:p w14:paraId="050BEA8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3173B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5.2.2 Вид композитной полимерной арматуры следует выбирать в зависимости от условий эксплуатации конструкций и характера их нагружения.</w:t>
      </w:r>
    </w:p>
    <w:p w14:paraId="45312D8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ACDCD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5.2.3 Основными прочностными и деформационными характеристиками композитной полимерной арматуры являются нормати</w:t>
      </w:r>
      <w:r w:rsidRPr="000154DC">
        <w:rPr>
          <w:rFonts w:ascii="Times New Roman" w:hAnsi="Times New Roman" w:cs="Times New Roman"/>
        </w:rPr>
        <w:t>вные значения:</w:t>
      </w:r>
    </w:p>
    <w:p w14:paraId="24A1693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4F4564" w14:textId="6544450F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lastRenderedPageBreak/>
        <w:t xml:space="preserve">- сопротивления растяжению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5D96106" wp14:editId="53725C1A">
            <wp:extent cx="313690" cy="2387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;</w:t>
      </w:r>
    </w:p>
    <w:p w14:paraId="7F25ED4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0DE3B0" w14:textId="0FBF151B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- модуля упругости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F6C16F3" wp14:editId="4433BBF9">
            <wp:extent cx="334645" cy="2387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;</w:t>
      </w:r>
    </w:p>
    <w:p w14:paraId="48E4B7A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670825" w14:textId="49EA665B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- предельных относительных деформаций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0B924BE" wp14:editId="0E681496">
            <wp:extent cx="334645" cy="2387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;</w:t>
      </w:r>
    </w:p>
    <w:p w14:paraId="50B031E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786409" w14:textId="77C6B225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- коэффициента линейной температурной деформации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9C37D44" wp14:editId="5CD1CD88">
            <wp:extent cx="340995" cy="2387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.</w:t>
      </w:r>
    </w:p>
    <w:p w14:paraId="2FA2685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A71BE6" w14:textId="2575302B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5.2.4 Нормативные значения: сопротивления растяжению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BA9774B" wp14:editId="43656F8C">
            <wp:extent cx="313690" cy="2387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, модуля упругости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F5226B3" wp14:editId="221095DF">
            <wp:extent cx="334645" cy="23876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и предельных относительных деформаций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DA3928C" wp14:editId="4A4B446A">
            <wp:extent cx="334645" cy="2387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следует определять с обеспеченностью не менее 0,95 по результатам испытаний образцов композит</w:t>
      </w:r>
      <w:r w:rsidRPr="000154DC">
        <w:rPr>
          <w:rFonts w:ascii="Times New Roman" w:hAnsi="Times New Roman" w:cs="Times New Roman"/>
        </w:rPr>
        <w:t xml:space="preserve">ной полимерной арматуры в соответствии с </w:t>
      </w:r>
      <w:r w:rsidRPr="000154DC">
        <w:rPr>
          <w:rFonts w:ascii="Times New Roman" w:hAnsi="Times New Roman" w:cs="Times New Roman"/>
        </w:rPr>
        <w:t>ГОСТ 32492</w:t>
      </w:r>
      <w:r w:rsidRPr="000154DC">
        <w:rPr>
          <w:rFonts w:ascii="Times New Roman" w:hAnsi="Times New Roman" w:cs="Times New Roman"/>
        </w:rPr>
        <w:t>.</w:t>
      </w:r>
    </w:p>
    <w:p w14:paraId="06E62F6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B47A7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Нормативные значения прочностных и деформационных характеристик композитной полимерной арматуры</w:t>
      </w:r>
      <w:r w:rsidRPr="000154DC">
        <w:rPr>
          <w:rFonts w:ascii="Times New Roman" w:hAnsi="Times New Roman" w:cs="Times New Roman"/>
        </w:rPr>
        <w:t xml:space="preserve"> различных видов должны быть не ниже значений, указанных в таблице 1.</w:t>
      </w:r>
    </w:p>
    <w:p w14:paraId="71CC474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D86E20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3E05A5F4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79BC63CB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Таблица 1</w:t>
      </w:r>
    </w:p>
    <w:p w14:paraId="4B4D6100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45"/>
        <w:gridCol w:w="1200"/>
        <w:gridCol w:w="1350"/>
        <w:gridCol w:w="1350"/>
        <w:gridCol w:w="1290"/>
        <w:gridCol w:w="1290"/>
      </w:tblGrid>
      <w:tr w:rsidR="000154DC" w:rsidRPr="000154DC" w14:paraId="4ECD46F7" w14:textId="77777777">
        <w:tblPrEx>
          <w:tblCellMar>
            <w:top w:w="0" w:type="dxa"/>
            <w:bottom w:w="0" w:type="dxa"/>
          </w:tblCellMar>
        </w:tblPrEx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8F1962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6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CDC361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композитной полимерной арматуры вида</w:t>
            </w:r>
          </w:p>
        </w:tc>
      </w:tr>
      <w:tr w:rsidR="000154DC" w:rsidRPr="000154DC" w14:paraId="4D4F0BF9" w14:textId="77777777">
        <w:tblPrEx>
          <w:tblCellMar>
            <w:top w:w="0" w:type="dxa"/>
            <w:bottom w:w="0" w:type="dxa"/>
          </w:tblCellMar>
        </w:tblPrEx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284CC5" w14:textId="77777777" w:rsidR="00000000" w:rsidRPr="000154DC" w:rsidRDefault="006D5D4C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15EFA5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АСК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974AC2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АБК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1BC8B3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АУК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EF34CC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ААК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C951AC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АКК </w:t>
            </w:r>
          </w:p>
        </w:tc>
      </w:tr>
      <w:tr w:rsidR="000154DC" w:rsidRPr="000154DC" w14:paraId="4A8F90F8" w14:textId="77777777">
        <w:tblPrEx>
          <w:tblCellMar>
            <w:top w:w="0" w:type="dxa"/>
            <w:bottom w:w="0" w:type="dxa"/>
          </w:tblCellMar>
        </w:tblPrEx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B3D26" w14:textId="6AC0E099" w:rsidR="00000000" w:rsidRPr="000154DC" w:rsidRDefault="006D5D4C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Предел прочности при растяжении, </w:t>
            </w:r>
            <w:r w:rsidR="00D97DD0"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739BF75" wp14:editId="07448577">
                  <wp:extent cx="313690" cy="23876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, МПа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B5D803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800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2CB2A6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800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E4FB1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1400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D3F46B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1400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5492C6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1000 </w:t>
            </w:r>
          </w:p>
        </w:tc>
      </w:tr>
      <w:tr w:rsidR="000154DC" w:rsidRPr="000154DC" w14:paraId="5E2E613A" w14:textId="77777777">
        <w:tblPrEx>
          <w:tblCellMar>
            <w:top w:w="0" w:type="dxa"/>
            <w:bottom w:w="0" w:type="dxa"/>
          </w:tblCellMar>
        </w:tblPrEx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B9482C" w14:textId="1722F818" w:rsidR="00000000" w:rsidRPr="000154DC" w:rsidRDefault="006D5D4C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Модуль упругости при растяжении, </w:t>
            </w:r>
            <w:r w:rsidR="00D97DD0"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D72A0A0" wp14:editId="4E43B927">
                  <wp:extent cx="334645" cy="23876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, ГПа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127DCC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70F5B1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8E72E5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130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DAB51A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70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626E4D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</w:tr>
    </w:tbl>
    <w:p w14:paraId="3454E56F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2945D" w14:textId="4A2F4132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5.2.5 Расчетное значение модуля упругости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1891202" wp14:editId="7042B539">
            <wp:extent cx="231775" cy="23876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композитной полимерной арматуры следует принимать равным его нормативному значению.</w:t>
      </w:r>
    </w:p>
    <w:p w14:paraId="703280B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819B0A" w14:textId="7C68BAA1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5.2.6 Расчетное значение соп</w:t>
      </w:r>
      <w:r w:rsidRPr="000154DC">
        <w:rPr>
          <w:rFonts w:ascii="Times New Roman" w:hAnsi="Times New Roman" w:cs="Times New Roman"/>
        </w:rPr>
        <w:t xml:space="preserve">ротивления растяжению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284C88A" wp14:editId="46A67F26">
            <wp:extent cx="231775" cy="23876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композитной полимерной арматуры следует принимать равным</w:t>
      </w:r>
    </w:p>
    <w:p w14:paraId="7325BA7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6EDC98" w14:textId="14976539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1B0E52F7" wp14:editId="45958836">
            <wp:extent cx="1078230" cy="48450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,                                                           (5.1)</w:t>
      </w:r>
      <w:r w:rsidR="006D5D4C" w:rsidRPr="000154DC">
        <w:rPr>
          <w:rFonts w:ascii="Times New Roman" w:hAnsi="Times New Roman" w:cs="Times New Roman"/>
        </w:rPr>
        <w:t xml:space="preserve"> </w:t>
      </w:r>
    </w:p>
    <w:p w14:paraId="7FD244F8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            </w:t>
      </w:r>
    </w:p>
    <w:p w14:paraId="40ACE2B8" w14:textId="67E4AC4E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F9198BD" wp14:editId="4A1A2405">
            <wp:extent cx="198120" cy="23876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коэффициент надежности по материалу, принимаемый при расчете по предельным состояниям второй группы равным 1,0, а при расчете по предельным состояниям первой группы - из условия обеспечения доверительной вероятности не менее 0,997, в зависимости от знач</w:t>
      </w:r>
      <w:r w:rsidRPr="000154DC">
        <w:rPr>
          <w:rFonts w:ascii="Times New Roman" w:hAnsi="Times New Roman" w:cs="Times New Roman"/>
        </w:rPr>
        <w:t xml:space="preserve">ения коэффициента вариации </w:t>
      </w:r>
      <w:r w:rsidR="00D97DD0" w:rsidRPr="000154DC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5F9D3751" wp14:editId="2CB030F5">
            <wp:extent cx="122555" cy="14351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, равным: </w:t>
      </w:r>
    </w:p>
    <w:p w14:paraId="438273CD" w14:textId="3E951FC2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1,2 - при </w:t>
      </w:r>
      <w:r w:rsidR="00D97DD0" w:rsidRPr="000154D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D600228" wp14:editId="78C87DF5">
            <wp:extent cx="259080" cy="16383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0,1;</w:t>
      </w:r>
    </w:p>
    <w:p w14:paraId="7EA159D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0042D5" w14:textId="5FD4E7B5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1,5 - при 0,1</w:t>
      </w:r>
      <w:r w:rsidR="00D97DD0" w:rsidRPr="000154D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73F894E" wp14:editId="6C4CF80C">
            <wp:extent cx="368300" cy="16383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0,15;</w:t>
      </w:r>
    </w:p>
    <w:p w14:paraId="1810A20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238B74" w14:textId="442EDCB9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B8347D5" wp14:editId="548317A4">
            <wp:extent cx="259080" cy="23876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коэффициент, учитывающий условия эксплу</w:t>
      </w:r>
      <w:r w:rsidR="006D5D4C" w:rsidRPr="000154DC">
        <w:rPr>
          <w:rFonts w:ascii="Times New Roman" w:hAnsi="Times New Roman" w:cs="Times New Roman"/>
        </w:rPr>
        <w:t>атации конструкции с композитной полимерной арматурой, принимаемый по таблице 2;</w:t>
      </w:r>
    </w:p>
    <w:p w14:paraId="5BA9B67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CA889E" w14:textId="3AC4E7C0" w:rsidR="00000000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2EFB76BC" w14:textId="0006D6CE" w:rsidR="000154DC" w:rsidRDefault="000154DC">
      <w:pPr>
        <w:pStyle w:val="FORMATTEXT"/>
        <w:jc w:val="both"/>
        <w:rPr>
          <w:rFonts w:ascii="Times New Roman" w:hAnsi="Times New Roman" w:cs="Times New Roman"/>
        </w:rPr>
      </w:pPr>
    </w:p>
    <w:p w14:paraId="216B3B69" w14:textId="29D2E2D2" w:rsidR="000154DC" w:rsidRDefault="000154DC">
      <w:pPr>
        <w:pStyle w:val="FORMATTEXT"/>
        <w:jc w:val="both"/>
        <w:rPr>
          <w:rFonts w:ascii="Times New Roman" w:hAnsi="Times New Roman" w:cs="Times New Roman"/>
        </w:rPr>
      </w:pPr>
    </w:p>
    <w:p w14:paraId="1A5451D5" w14:textId="77777777" w:rsidR="000154DC" w:rsidRPr="000154DC" w:rsidRDefault="000154DC">
      <w:pPr>
        <w:pStyle w:val="FORMATTEXT"/>
        <w:jc w:val="both"/>
        <w:rPr>
          <w:rFonts w:ascii="Times New Roman" w:hAnsi="Times New Roman" w:cs="Times New Roman"/>
        </w:rPr>
      </w:pPr>
    </w:p>
    <w:p w14:paraId="2CE7D982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55902E56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lastRenderedPageBreak/>
        <w:t>Таблица 2</w:t>
      </w:r>
    </w:p>
    <w:p w14:paraId="174E787B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300"/>
        <w:gridCol w:w="1200"/>
        <w:gridCol w:w="1350"/>
        <w:gridCol w:w="1200"/>
        <w:gridCol w:w="1200"/>
        <w:gridCol w:w="1050"/>
      </w:tblGrid>
      <w:tr w:rsidR="000154DC" w:rsidRPr="000154DC" w14:paraId="5863719C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70B4FD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Условие эксплуатации конструкции </w:t>
            </w:r>
          </w:p>
        </w:tc>
        <w:tc>
          <w:tcPr>
            <w:tcW w:w="6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DC317D" w14:textId="5B42AB70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</w:t>
            </w:r>
            <w:r w:rsidR="00D97DD0"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6678FB2" wp14:editId="49A85E9E">
                  <wp:extent cx="259080" cy="23876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для композитной полимерной арматуры вида</w:t>
            </w:r>
          </w:p>
        </w:tc>
      </w:tr>
      <w:tr w:rsidR="000154DC" w:rsidRPr="000154DC" w14:paraId="518A3493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0A4868" w14:textId="77777777" w:rsidR="00000000" w:rsidRPr="000154DC" w:rsidRDefault="006D5D4C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88BCB5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АСК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BC6091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АБК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D17B68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АУК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7831BB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ААК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188A9C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АКК </w:t>
            </w:r>
          </w:p>
        </w:tc>
      </w:tr>
      <w:tr w:rsidR="000154DC" w:rsidRPr="000154DC" w14:paraId="34FF7957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FC431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Во внутренних </w:t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помещениях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E66F01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0,8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3D6616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0,9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2230D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876105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0,9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A1D89B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0,9 </w:t>
            </w:r>
          </w:p>
        </w:tc>
      </w:tr>
      <w:tr w:rsidR="000154DC" w:rsidRPr="000154DC" w14:paraId="1FC7DAD4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DEDFF0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На открытом воздухе и в грунте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1D227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0,7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80573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0,8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65DA1A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6D02AC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0,8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0C3130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0,8 </w:t>
            </w:r>
          </w:p>
        </w:tc>
      </w:tr>
    </w:tbl>
    <w:p w14:paraId="5122A911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CD7E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5.2.7 При расчете конструкции по предельным состояниям первой группы на действие только постоянных и длительных нагрузок расчетное значение сопротивления растяж</w:t>
      </w:r>
      <w:r w:rsidRPr="000154DC">
        <w:rPr>
          <w:rFonts w:ascii="Times New Roman" w:hAnsi="Times New Roman" w:cs="Times New Roman"/>
        </w:rPr>
        <w:t>ению композитной полимерной арматуры следует определять по формуле:</w:t>
      </w:r>
    </w:p>
    <w:p w14:paraId="1CB393E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3D0C36" w14:textId="4FEAD3C5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E0066EC" wp14:editId="72876998">
            <wp:extent cx="955040" cy="23876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(5.2) </w:t>
      </w:r>
    </w:p>
    <w:p w14:paraId="310A358E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6FB55C6E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1BA7CB9E" w14:textId="17C5DC4E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0793B9C" wp14:editId="0D8A9013">
            <wp:extent cx="273050" cy="23876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коэффициент снижения сопротивления раст</w:t>
      </w:r>
      <w:r w:rsidRPr="000154DC">
        <w:rPr>
          <w:rFonts w:ascii="Times New Roman" w:hAnsi="Times New Roman" w:cs="Times New Roman"/>
        </w:rPr>
        <w:t xml:space="preserve">яжению композитной полимерной арматуры при длительном действии нагрузки, принимаемый по таблице 3. </w:t>
      </w:r>
    </w:p>
    <w:p w14:paraId="0F3B365B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Таблица 3</w:t>
      </w:r>
    </w:p>
    <w:p w14:paraId="6DA0FF3F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00"/>
        <w:gridCol w:w="1950"/>
        <w:gridCol w:w="1800"/>
        <w:gridCol w:w="1950"/>
        <w:gridCol w:w="1800"/>
      </w:tblGrid>
      <w:tr w:rsidR="000154DC" w:rsidRPr="000154DC" w14:paraId="7649D7E1" w14:textId="77777777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6D0AF2" w14:textId="318BC35D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</w:t>
            </w:r>
            <w:r w:rsidR="00D97DD0"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5F09B47" wp14:editId="4F0FF08A">
                  <wp:extent cx="273050" cy="23876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для композитной полимерной арматуры вида</w:t>
            </w:r>
          </w:p>
        </w:tc>
      </w:tr>
      <w:tr w:rsidR="000154DC" w:rsidRPr="000154DC" w14:paraId="60324F5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EBB725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АСК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DDC934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АБК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7CA3AA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АУК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9F6715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ААК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425E8E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АКК </w:t>
            </w:r>
          </w:p>
        </w:tc>
      </w:tr>
      <w:tr w:rsidR="000154DC" w:rsidRPr="000154DC" w14:paraId="080C268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1A34BE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660DBA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0,4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2974F5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0,6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8B36B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0,4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87F698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0,4 </w:t>
            </w:r>
          </w:p>
        </w:tc>
      </w:tr>
    </w:tbl>
    <w:p w14:paraId="552F901D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89EC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5.2.8 Расчетное значение предельных относительных деформаций композитной полимерной арматуры следует принимать равным:</w:t>
      </w:r>
    </w:p>
    <w:p w14:paraId="71AFDD8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D28ED0" w14:textId="61CEB017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6A81B0D5" wp14:editId="7DCAA2A6">
            <wp:extent cx="770890" cy="49784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.                                                                (5.3) </w:t>
      </w:r>
    </w:p>
    <w:p w14:paraId="62BD845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5.2.9 Расчетное значение сопротивления композитной полимерной арматуры сжатию следует принимать равным нулю.</w:t>
      </w:r>
    </w:p>
    <w:p w14:paraId="1B8A37E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904C6D" w14:textId="7CD5B020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5.2.10 Расчетное значение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C69C482" wp14:editId="1C978BAA">
            <wp:extent cx="273050" cy="23876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сопротивления композитной полимерной арматуры растяжению при расчете прочности сечений, наклонных к продольной оси элемента, следует принимать равным</w:t>
      </w:r>
    </w:p>
    <w:p w14:paraId="5AD0B67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F47D93" w14:textId="774A1785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- при радиусе загиба хомутов из стержней диаметром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0A45CA2" wp14:editId="4FA13A65">
            <wp:extent cx="266065" cy="23876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, равном не менее 6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C828F8A" wp14:editId="1FF1256B">
            <wp:extent cx="266065" cy="23876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:</w:t>
      </w:r>
    </w:p>
    <w:p w14:paraId="2582266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08FC04" w14:textId="5E6E36F8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7C96F0F" wp14:editId="41E08C2B">
            <wp:extent cx="1685290" cy="23876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(5.4) </w:t>
      </w:r>
    </w:p>
    <w:p w14:paraId="2CB8E5D1" w14:textId="7D4F5531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при радиусе загиба хомутов менее 6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5B668B2" wp14:editId="20266DCF">
            <wp:extent cx="266065" cy="23876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 - по данным производителя композитной полимерной арматуры, но не более значения, вычисленного по формуле (5.4).</w:t>
      </w:r>
    </w:p>
    <w:p w14:paraId="4C555DE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FFBAF0" w14:textId="7DA5DC51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Во всех случаях расчетное значение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1DB2AC4" wp14:editId="5409238E">
            <wp:extent cx="273050" cy="23876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сопротивления композитной полимерной </w:t>
      </w:r>
      <w:r w:rsidRPr="000154DC">
        <w:rPr>
          <w:rFonts w:ascii="Times New Roman" w:hAnsi="Times New Roman" w:cs="Times New Roman"/>
        </w:rPr>
        <w:t>арматуры растяжению при расчете прочности сечений, наклонных к продольной оси элемента, следует принимать не более 300 МПа.</w:t>
      </w:r>
    </w:p>
    <w:p w14:paraId="4AB34B2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55DE7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5.2.11 Расчетные диаграммы деформирования (состояния) композитной полимерной арматуры, устанавливающие связь между напряжениями и о</w:t>
      </w:r>
      <w:r w:rsidRPr="000154DC">
        <w:rPr>
          <w:rFonts w:ascii="Times New Roman" w:hAnsi="Times New Roman" w:cs="Times New Roman"/>
        </w:rPr>
        <w:t>тносительными деформациями при растяжении, следует принимать линейными.</w:t>
      </w:r>
    </w:p>
    <w:p w14:paraId="08449C4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2B2A5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04962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fldChar w:fldCharType="begin"/>
      </w:r>
      <w:r w:rsidRPr="000154DC">
        <w:rPr>
          <w:rFonts w:ascii="Times New Roman" w:hAnsi="Times New Roman" w:cs="Times New Roman"/>
        </w:rPr>
        <w:instrText xml:space="preserve">tc </w:instrText>
      </w:r>
      <w:r w:rsidRPr="000154DC">
        <w:rPr>
          <w:rFonts w:ascii="Times New Roman" w:hAnsi="Times New Roman" w:cs="Times New Roman"/>
        </w:rPr>
        <w:instrText xml:space="preserve"> \l 2 </w:instrText>
      </w:r>
      <w:r w:rsidRPr="000154DC">
        <w:rPr>
          <w:rFonts w:ascii="Times New Roman" w:hAnsi="Times New Roman" w:cs="Times New Roman"/>
        </w:rPr>
        <w:instrText>"</w:instrText>
      </w:r>
      <w:r w:rsidRPr="000154DC">
        <w:rPr>
          <w:rFonts w:ascii="Times New Roman" w:hAnsi="Times New Roman" w:cs="Times New Roman"/>
        </w:rPr>
        <w:instrText>6 Конструкции без предварительного напряжения композитной полимерной арматуры"</w:instrText>
      </w:r>
      <w:r w:rsidRPr="000154DC">
        <w:rPr>
          <w:rFonts w:ascii="Times New Roman" w:hAnsi="Times New Roman" w:cs="Times New Roman"/>
        </w:rPr>
        <w:fldChar w:fldCharType="end"/>
      </w:r>
    </w:p>
    <w:p w14:paraId="15009595" w14:textId="77777777" w:rsidR="00000000" w:rsidRPr="000154DC" w:rsidRDefault="006D5D4C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27738F0" w14:textId="77777777" w:rsidR="00000000" w:rsidRPr="000154DC" w:rsidRDefault="006D5D4C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0154DC">
        <w:rPr>
          <w:rFonts w:ascii="Times New Roman" w:hAnsi="Times New Roman" w:cs="Times New Roman"/>
          <w:b/>
          <w:bCs/>
          <w:color w:val="auto"/>
        </w:rPr>
        <w:t xml:space="preserve"> 6 Конструкции без предварительного напряжения композитной полимерной арматуры </w:t>
      </w:r>
    </w:p>
    <w:p w14:paraId="42D037CA" w14:textId="77777777" w:rsidR="00000000" w:rsidRPr="000154DC" w:rsidRDefault="006D5D4C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0154DC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0154DC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0154DC">
        <w:rPr>
          <w:rFonts w:ascii="Times New Roman" w:hAnsi="Times New Roman" w:cs="Times New Roman"/>
          <w:b/>
          <w:bCs/>
          <w:color w:val="auto"/>
        </w:rPr>
        <w:instrText xml:space="preserve"> \l 3 </w:instrText>
      </w:r>
      <w:r w:rsidRPr="000154DC">
        <w:rPr>
          <w:rFonts w:ascii="Times New Roman" w:hAnsi="Times New Roman" w:cs="Times New Roman"/>
          <w:b/>
          <w:bCs/>
          <w:color w:val="auto"/>
        </w:rPr>
        <w:instrText>"</w:instrText>
      </w:r>
      <w:r w:rsidRPr="000154DC">
        <w:rPr>
          <w:rFonts w:ascii="Times New Roman" w:hAnsi="Times New Roman" w:cs="Times New Roman"/>
          <w:b/>
          <w:bCs/>
          <w:color w:val="auto"/>
        </w:rPr>
        <w:instrText>6.1 Расчет конструкций по предельным состояниям первой группы"</w:instrText>
      </w:r>
      <w:r w:rsidRPr="000154DC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48F909BD" w14:textId="77777777" w:rsidR="00000000" w:rsidRPr="000154DC" w:rsidRDefault="006D5D4C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4F76AD5" w14:textId="77777777" w:rsidR="00000000" w:rsidRPr="000154DC" w:rsidRDefault="006D5D4C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0154DC">
        <w:rPr>
          <w:rFonts w:ascii="Times New Roman" w:hAnsi="Times New Roman" w:cs="Times New Roman"/>
          <w:b/>
          <w:bCs/>
          <w:color w:val="auto"/>
        </w:rPr>
        <w:t xml:space="preserve"> 6.1 Расчет конструкций по предельным состояниям первой группы </w:t>
      </w:r>
    </w:p>
    <w:p w14:paraId="72CA38A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b/>
          <w:bCs/>
        </w:rPr>
        <w:t>Расчет по прочности конструкций на действие изгибающих моментов и продольных сил</w:t>
      </w:r>
    </w:p>
    <w:p w14:paraId="52ED5A1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A6910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Общие положения</w:t>
      </w:r>
    </w:p>
    <w:p w14:paraId="6F17985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3CC5F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6.1.1 Расчет по прочности </w:t>
      </w:r>
      <w:r w:rsidRPr="000154DC">
        <w:rPr>
          <w:rFonts w:ascii="Times New Roman" w:hAnsi="Times New Roman" w:cs="Times New Roman"/>
        </w:rPr>
        <w:t>конструкции при действии изгибающих моментов и продольных сил (внецентренное сжатие или растяжение) следует производить для сечений, нормальных к их продольной оси.</w:t>
      </w:r>
    </w:p>
    <w:p w14:paraId="71840FD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5F927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Расчет по прочности нормальных сечений конструкций следует производить на основе нелинейно</w:t>
      </w:r>
      <w:r w:rsidRPr="000154DC">
        <w:rPr>
          <w:rFonts w:ascii="Times New Roman" w:hAnsi="Times New Roman" w:cs="Times New Roman"/>
        </w:rPr>
        <w:t>й деформационной модели согласно 6.1.15-6.1.20.</w:t>
      </w:r>
    </w:p>
    <w:p w14:paraId="57832C2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41F2A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Расчет по прочности нормальных сечений конструкций прямоугольного, таврового и двутаврового сечений с композитной полимерной арматурой, расположенной у верхней и нижней граней сечения, а также сжатых констру</w:t>
      </w:r>
      <w:r w:rsidRPr="000154DC">
        <w:rPr>
          <w:rFonts w:ascii="Times New Roman" w:hAnsi="Times New Roman" w:cs="Times New Roman"/>
        </w:rPr>
        <w:t>кций прямоугольного, круглого и кольцевого поперечных сечений допускается производить по предельным усилиям.</w:t>
      </w:r>
    </w:p>
    <w:p w14:paraId="23065DF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4E8A4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6.1.2 При расчете по прочности нормальных сечений внецентренно сжатых конструкций следует учитывать случайный эксцентриситет приложения продольной</w:t>
      </w:r>
      <w:r w:rsidRPr="000154DC">
        <w:rPr>
          <w:rFonts w:ascii="Times New Roman" w:hAnsi="Times New Roman" w:cs="Times New Roman"/>
        </w:rPr>
        <w:t xml:space="preserve"> силы и влияние продольного изгиба.</w:t>
      </w:r>
    </w:p>
    <w:p w14:paraId="4E1C2B5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B8CA5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6.1.3 Для конструкций, в сечениях которых при эксплуатации допускается образование трещин, предельное усилие по прочности нормальных сечений конструкции должно превышать предельное усилие по образованию трещин не менее </w:t>
      </w:r>
      <w:r w:rsidRPr="000154DC">
        <w:rPr>
          <w:rFonts w:ascii="Times New Roman" w:hAnsi="Times New Roman" w:cs="Times New Roman"/>
        </w:rPr>
        <w:t>чем на 50%.</w:t>
      </w:r>
    </w:p>
    <w:p w14:paraId="3136EB2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E833E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Расчет по прочности нормальных сечений по предельным усилиям</w:t>
      </w:r>
    </w:p>
    <w:p w14:paraId="411CCF2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43227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6.1.4 Расчет по прочности нормальных сечений конструкций по предельным усилиям следует производить, определяя предельные усилия, которые могут быть восприняты бетоном и композитной </w:t>
      </w:r>
      <w:r w:rsidRPr="000154DC">
        <w:rPr>
          <w:rFonts w:ascii="Times New Roman" w:hAnsi="Times New Roman" w:cs="Times New Roman"/>
        </w:rPr>
        <w:t>полимерной арматурой в нормальном сечении, исходя из следующих положений:</w:t>
      </w:r>
    </w:p>
    <w:p w14:paraId="6F8F1F2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AA094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сопротивление бетона растяжению принимается равным нулю;</w:t>
      </w:r>
    </w:p>
    <w:p w14:paraId="7632F65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20F94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сопротивление бетона сжатию представляется напряжениями, равными расчетному сопротивлению бетона сжатию и равномерно ра</w:t>
      </w:r>
      <w:r w:rsidRPr="000154DC">
        <w:rPr>
          <w:rFonts w:ascii="Times New Roman" w:hAnsi="Times New Roman" w:cs="Times New Roman"/>
        </w:rPr>
        <w:t>спределенными по условной сжатой зоне бетона;</w:t>
      </w:r>
    </w:p>
    <w:p w14:paraId="380860A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6FC4A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сопротивление композитной полимерной арматуры сжатию принимается равным нулю;</w:t>
      </w:r>
    </w:p>
    <w:p w14:paraId="3ED8DF9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05726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растягивающие напряжения в композитной полимерной арматуре принимаются не более ее расчетного сопротивления растяжению.</w:t>
      </w:r>
    </w:p>
    <w:p w14:paraId="690394A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6A37A3" w14:textId="697F11FF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6.1.5</w:t>
      </w:r>
      <w:r w:rsidRPr="000154DC">
        <w:rPr>
          <w:rFonts w:ascii="Times New Roman" w:hAnsi="Times New Roman" w:cs="Times New Roman"/>
        </w:rPr>
        <w:t xml:space="preserve"> Расчет по прочности нормальных сечений следует производить в зависимости от соотношения между значением относительной высоты сжатой зоны бетона </w:t>
      </w:r>
      <w:r w:rsidR="00D97DD0" w:rsidRPr="000154D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20045A3A" wp14:editId="77E6BA1E">
            <wp:extent cx="457200" cy="42989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, определяемым из соответствующих условий равновесия, и значением граничной</w:t>
      </w:r>
      <w:r w:rsidRPr="000154DC">
        <w:rPr>
          <w:rFonts w:ascii="Times New Roman" w:hAnsi="Times New Roman" w:cs="Times New Roman"/>
        </w:rPr>
        <w:t xml:space="preserve"> относительной высоты сжатой зоны </w:t>
      </w:r>
      <w:r w:rsidR="00D97DD0" w:rsidRPr="000154DC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2061F50" wp14:editId="2CD6B6B1">
            <wp:extent cx="218440" cy="21844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, при котором предельное состояние конструкции наступает одновременно с достижением в растянутой композитной полимерной арматуре напряжения, равного расчетному сопротивлению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FEC1B67" wp14:editId="1C471DE0">
            <wp:extent cx="231775" cy="23876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.</w:t>
      </w:r>
    </w:p>
    <w:p w14:paraId="0AE53CD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5AADD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6.1.6 Значение  следует определять по формуле</w:t>
      </w:r>
    </w:p>
    <w:p w14:paraId="0CCACB8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EE87AE" w14:textId="44A6109B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8"/>
        </w:rPr>
        <w:drawing>
          <wp:inline distT="0" distB="0" distL="0" distR="0" wp14:anchorId="3FE40201" wp14:editId="612E34A2">
            <wp:extent cx="1221740" cy="67564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,                                                          (6.1)</w:t>
      </w:r>
    </w:p>
    <w:p w14:paraId="0BD7FA4D" w14:textId="7A7AFCC5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292DB40F" wp14:editId="02D68362">
            <wp:extent cx="143510" cy="14351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- характеристика сжатой зоны бетона, принимаемая для тяжелого бетона классов до В60 включительно равной 0,8, а для тяжелого бетона классов В70-В100 и для мелкозернистого бетона - равной 0,7; </w:t>
      </w:r>
    </w:p>
    <w:p w14:paraId="77AA1883" w14:textId="049111DA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961792A" wp14:editId="76DFD8E7">
            <wp:extent cx="198120" cy="23876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расчетное значение предельных относительных деформаций композитной полимерной арматуры, вычисляемое по формуле (5.3);</w:t>
      </w:r>
    </w:p>
    <w:p w14:paraId="537B50C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8E6620" w14:textId="4B500D71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B7238AC" wp14:editId="112ECBE0">
            <wp:extent cx="238760" cy="23177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- относительные деформации сжатого бетона при напряжениях </w:t>
      </w: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7F4CDFD" wp14:editId="4DA9D9A5">
            <wp:extent cx="198120" cy="23177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принимаемые по </w:t>
      </w:r>
      <w:r w:rsidR="006D5D4C" w:rsidRPr="000154DC">
        <w:rPr>
          <w:rFonts w:ascii="Times New Roman" w:hAnsi="Times New Roman" w:cs="Times New Roman"/>
        </w:rPr>
        <w:t>СП 63.13330</w:t>
      </w:r>
      <w:r w:rsidR="006D5D4C" w:rsidRPr="000154DC">
        <w:rPr>
          <w:rFonts w:ascii="Times New Roman" w:hAnsi="Times New Roman" w:cs="Times New Roman"/>
        </w:rPr>
        <w:t>.</w:t>
      </w:r>
    </w:p>
    <w:p w14:paraId="77F0A65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2AA48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Расчет изгибаемых конструкций</w:t>
      </w:r>
    </w:p>
    <w:p w14:paraId="0CF6ED8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02C14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6.1.7 Расчет по прочности сечений изгибаемых конструкций следует производить из ус</w:t>
      </w:r>
      <w:r w:rsidRPr="000154DC">
        <w:rPr>
          <w:rFonts w:ascii="Times New Roman" w:hAnsi="Times New Roman" w:cs="Times New Roman"/>
        </w:rPr>
        <w:t>ловия</w:t>
      </w:r>
    </w:p>
    <w:p w14:paraId="1CBEE42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4411D2" w14:textId="7488582D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58F42E5" wp14:editId="63C76C08">
            <wp:extent cx="641350" cy="23177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 (6.2) </w:t>
      </w:r>
    </w:p>
    <w:p w14:paraId="686C9B13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2986166C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18170401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Pr="000154DC">
        <w:rPr>
          <w:rFonts w:ascii="Times New Roman" w:hAnsi="Times New Roman" w:cs="Times New Roman"/>
          <w:i/>
          <w:iCs/>
        </w:rPr>
        <w:t>М</w:t>
      </w:r>
      <w:r w:rsidRPr="000154DC">
        <w:rPr>
          <w:rFonts w:ascii="Times New Roman" w:hAnsi="Times New Roman" w:cs="Times New Roman"/>
        </w:rPr>
        <w:t xml:space="preserve"> - изгибающий момент от внешней нагрузки; </w:t>
      </w:r>
    </w:p>
    <w:p w14:paraId="46015AE0" w14:textId="3A958AC6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40618D2" wp14:editId="0BE71176">
            <wp:extent cx="313690" cy="23177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предельный изгибающий момент, который может быть во</w:t>
      </w:r>
      <w:r w:rsidR="006D5D4C" w:rsidRPr="000154DC">
        <w:rPr>
          <w:rFonts w:ascii="Times New Roman" w:hAnsi="Times New Roman" w:cs="Times New Roman"/>
        </w:rPr>
        <w:t>спринят сечением элемента.</w:t>
      </w:r>
    </w:p>
    <w:p w14:paraId="3D082C4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975EA8" w14:textId="7C1185DC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6.1.8 Значение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8F2EAA9" wp14:editId="30E92A89">
            <wp:extent cx="313690" cy="23177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для изгибаемых конструкций прямоугольного сечения (рисунок 1) при </w:t>
      </w:r>
      <w:r w:rsidR="00D97DD0" w:rsidRPr="000154D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3A211BFA" wp14:editId="12795E4D">
            <wp:extent cx="791845" cy="42989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определяют по формуле</w:t>
      </w:r>
    </w:p>
    <w:p w14:paraId="33173C1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68BE95" w14:textId="297B2340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33B23B5" wp14:editId="2633BA34">
            <wp:extent cx="1739900" cy="23177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                                                 (6.3) </w:t>
      </w:r>
    </w:p>
    <w:p w14:paraId="56642282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5A8CC0E6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64D11211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Pr="000154DC">
        <w:rPr>
          <w:rFonts w:ascii="Times New Roman" w:hAnsi="Times New Roman" w:cs="Times New Roman"/>
          <w:i/>
          <w:iCs/>
        </w:rPr>
        <w:t>х</w:t>
      </w:r>
      <w:r w:rsidRPr="000154DC">
        <w:rPr>
          <w:rFonts w:ascii="Times New Roman" w:hAnsi="Times New Roman" w:cs="Times New Roman"/>
        </w:rPr>
        <w:t xml:space="preserve"> - высота сжатой зоны бетона</w:t>
      </w:r>
    </w:p>
    <w:p w14:paraId="43AF0033" w14:textId="3240DAD6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2ED5A116" wp14:editId="31F5801E">
            <wp:extent cx="798195" cy="46418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.                                  </w:t>
      </w:r>
      <w:r w:rsidR="006D5D4C" w:rsidRPr="000154DC">
        <w:rPr>
          <w:rFonts w:ascii="Times New Roman" w:hAnsi="Times New Roman" w:cs="Times New Roman"/>
        </w:rPr>
        <w:t xml:space="preserve">                              (6.4) </w:t>
      </w:r>
    </w:p>
    <w:p w14:paraId="2BA77F31" w14:textId="4DA92E70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6.1.9 Значение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49183A9" wp14:editId="1D4726D3">
            <wp:extent cx="313690" cy="23177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для изгибаемых конструкций с полкой в сжатой зоне (тавровые и двутавровые сечения), при </w:t>
      </w:r>
      <w:r w:rsidR="00D97DD0" w:rsidRPr="000154D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6D74CCD9" wp14:editId="5822AAA0">
            <wp:extent cx="791845" cy="42989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, определяют в зависимости от положения грани</w:t>
      </w:r>
      <w:r w:rsidRPr="000154DC">
        <w:rPr>
          <w:rFonts w:ascii="Times New Roman" w:hAnsi="Times New Roman" w:cs="Times New Roman"/>
        </w:rPr>
        <w:t>цы сжатой зоны:</w:t>
      </w:r>
    </w:p>
    <w:p w14:paraId="53C74C6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CAB77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а) если граница проходит в полке (рисунок 2, а), т.е. соблюдается условие</w:t>
      </w:r>
    </w:p>
    <w:p w14:paraId="3EED95A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938C80" w14:textId="73D95BC1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4E39499" wp14:editId="63FCC9DF">
            <wp:extent cx="1296670" cy="23876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(6.5) </w:t>
      </w:r>
    </w:p>
    <w:p w14:paraId="2681DA00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5E95011F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1558FB46" w14:textId="758D0BF4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значение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9C87D7D" wp14:editId="6871EC8F">
            <wp:extent cx="313690" cy="23177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определяют по 6.1.8 как для прямоугольного сечения шириной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B82D7F6" wp14:editId="24E4EF8D">
            <wp:extent cx="191135" cy="23876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;</w:t>
      </w:r>
    </w:p>
    <w:p w14:paraId="11AC6D52" w14:textId="040E281C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б) если граница</w:t>
      </w:r>
      <w:r w:rsidRPr="000154DC">
        <w:rPr>
          <w:rFonts w:ascii="Times New Roman" w:hAnsi="Times New Roman" w:cs="Times New Roman"/>
        </w:rPr>
        <w:t xml:space="preserve"> проходит в ребре (рисунок 2,</w:t>
      </w:r>
      <w:r w:rsidRPr="000154DC">
        <w:rPr>
          <w:rFonts w:ascii="Times New Roman" w:hAnsi="Times New Roman" w:cs="Times New Roman"/>
          <w:i/>
          <w:iCs/>
        </w:rPr>
        <w:t>б</w:t>
      </w:r>
      <w:r w:rsidRPr="000154DC">
        <w:rPr>
          <w:rFonts w:ascii="Times New Roman" w:hAnsi="Times New Roman" w:cs="Times New Roman"/>
        </w:rPr>
        <w:t xml:space="preserve">), т.е. условие (6.5) не соблюдается, значение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5A3D102" wp14:editId="5AFF0275">
            <wp:extent cx="313690" cy="23177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определяют по формуле</w:t>
      </w:r>
    </w:p>
    <w:p w14:paraId="1EEAA1C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4E2C76" w14:textId="1091E07C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8960EFF" wp14:editId="07DEFCB8">
            <wp:extent cx="3207385" cy="23876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3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(6.6) </w:t>
      </w:r>
    </w:p>
    <w:p w14:paraId="140C6F6E" w14:textId="4463FF13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при этом высоту сжатой зоны бетона </w:t>
      </w:r>
      <w:r w:rsidR="00D97DD0" w:rsidRPr="000154DC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4FCA1B3C" wp14:editId="69E9AB78">
            <wp:extent cx="122555" cy="14351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определяют по формуле </w:t>
      </w:r>
    </w:p>
    <w:p w14:paraId="3C1B8A28" w14:textId="77777777" w:rsidR="00000000" w:rsidRPr="000154DC" w:rsidRDefault="006D5D4C">
      <w:pPr>
        <w:pStyle w:val="FORMATTEXT"/>
        <w:jc w:val="right"/>
        <w:rPr>
          <w:rFonts w:ascii="Times New Roman" w:hAnsi="Times New Roman" w:cs="Times New Roman"/>
        </w:rPr>
      </w:pPr>
    </w:p>
    <w:p w14:paraId="078FE70B" w14:textId="6CAE45BB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1783BB65" wp14:editId="0779F4BA">
            <wp:extent cx="1603375" cy="45720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.                                                  (6.7) </w:t>
      </w:r>
    </w:p>
    <w:p w14:paraId="369F418D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500"/>
      </w:tblGrid>
      <w:tr w:rsidR="000154DC" w:rsidRPr="000154DC" w14:paraId="74FB832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A28CAD" w14:textId="1B0FA511" w:rsidR="00000000" w:rsidRPr="000154DC" w:rsidRDefault="00D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DC">
              <w:rPr>
                <w:rFonts w:ascii="Times New Roman" w:hAnsi="Times New Roman" w:cs="Times New Roman"/>
                <w:noProof/>
                <w:position w:val="-126"/>
                <w:sz w:val="24"/>
                <w:szCs w:val="24"/>
              </w:rPr>
              <w:lastRenderedPageBreak/>
              <w:drawing>
                <wp:inline distT="0" distB="0" distL="0" distR="0" wp14:anchorId="33B8C911" wp14:editId="3BFAAEC6">
                  <wp:extent cx="6496050" cy="3173095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0" cy="317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E2E20E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7152A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</w:p>
    <w:p w14:paraId="20C3E39F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Рисунок 1 - Схема усилий и эпюра напряжений в сечении, нормальном к продольной оси</w:t>
      </w:r>
      <w:r w:rsidRPr="000154DC">
        <w:rPr>
          <w:rFonts w:ascii="Times New Roman" w:hAnsi="Times New Roman" w:cs="Times New Roman"/>
        </w:rPr>
        <w:t xml:space="preserve"> изгибаемой конструкции, при ее расчете по прочности</w:t>
      </w:r>
    </w:p>
    <w:p w14:paraId="16000BE1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</w:p>
    <w:p w14:paraId="1AD4644C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930"/>
      </w:tblGrid>
      <w:tr w:rsidR="000154DC" w:rsidRPr="000154DC" w14:paraId="0354DFB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187BDE" w14:textId="214D820B" w:rsidR="00000000" w:rsidRPr="000154DC" w:rsidRDefault="00D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DC">
              <w:rPr>
                <w:rFonts w:ascii="Times New Roman" w:hAnsi="Times New Roman" w:cs="Times New Roman"/>
                <w:noProof/>
                <w:position w:val="-138"/>
                <w:sz w:val="24"/>
                <w:szCs w:val="24"/>
              </w:rPr>
              <w:drawing>
                <wp:inline distT="0" distB="0" distL="0" distR="0" wp14:anchorId="53064D91" wp14:editId="3BA0C25F">
                  <wp:extent cx="6175375" cy="3466465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5375" cy="346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1686A7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8B073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</w:p>
    <w:p w14:paraId="02D61F52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Рисунок 2 - Положение границы сжатой зоны в сечении изгибаемой конструкции </w:t>
      </w:r>
    </w:p>
    <w:p w14:paraId="69C52818" w14:textId="4FEAD79F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Значение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3DA9CF3" wp14:editId="1F81C18C">
            <wp:extent cx="191135" cy="23876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, вводимое в расчет, принимают по </w:t>
      </w:r>
      <w:r w:rsidRPr="000154DC">
        <w:rPr>
          <w:rFonts w:ascii="Times New Roman" w:hAnsi="Times New Roman" w:cs="Times New Roman"/>
        </w:rPr>
        <w:t>СП 63.13330</w:t>
      </w:r>
      <w:r w:rsidRPr="000154DC">
        <w:rPr>
          <w:rFonts w:ascii="Times New Roman" w:hAnsi="Times New Roman" w:cs="Times New Roman"/>
        </w:rPr>
        <w:t>.</w:t>
      </w:r>
    </w:p>
    <w:p w14:paraId="4B9FFED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FFEA40" w14:textId="54C2162F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6.1.10 При расчете по прочности изгибаемых конструкций рекомендуется соблюдать условие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4C3F7FB" wp14:editId="703FA5A1">
            <wp:extent cx="655320" cy="231775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.</w:t>
      </w:r>
    </w:p>
    <w:p w14:paraId="1BCA6DE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E7B3F3" w14:textId="0D56591A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lastRenderedPageBreak/>
        <w:t xml:space="preserve">В случае, когда площадь растянутой арматуры принята большей, чем это требуется для соблюдения условия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D0D52FE" wp14:editId="5CC85AF5">
            <wp:extent cx="655320" cy="231775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, предельный изгибающий момент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335A8F4" wp14:editId="5B8AE71E">
            <wp:extent cx="313690" cy="231775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для изгибаемых </w:t>
      </w:r>
      <w:r w:rsidRPr="000154DC">
        <w:rPr>
          <w:rFonts w:ascii="Times New Roman" w:hAnsi="Times New Roman" w:cs="Times New Roman"/>
        </w:rPr>
        <w:t>конструкций прямоугольного сечения следует определять по формуле (6.3), подставляя в нее значение высоты сжатой зоны, вычисленное по формуле</w:t>
      </w:r>
    </w:p>
    <w:p w14:paraId="36EF5A7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6ED510" w14:textId="0662A893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4"/>
        </w:rPr>
        <w:drawing>
          <wp:inline distT="0" distB="0" distL="0" distR="0" wp14:anchorId="0C9F417B" wp14:editId="728F815C">
            <wp:extent cx="2750185" cy="31369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(6.7а) </w:t>
      </w:r>
    </w:p>
    <w:p w14:paraId="11F07905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515F5CC1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52762AD5" w14:textId="28455A80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549FBEEF" wp14:editId="3CF5442E">
            <wp:extent cx="716280" cy="45720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; </w:t>
      </w:r>
      <w:r w:rsidR="00D97DD0"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0F6CB9F5" wp14:editId="17DFB5B6">
            <wp:extent cx="641350" cy="45720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; </w:t>
      </w:r>
      <w:r w:rsidR="00D97DD0" w:rsidRPr="000154D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5926AB64" wp14:editId="29ACEDC6">
            <wp:extent cx="655320" cy="42989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; </w:t>
      </w:r>
    </w:p>
    <w:p w14:paraId="2C4D121B" w14:textId="3309E443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B8A0ECB" wp14:editId="50A708D0">
            <wp:extent cx="238760" cy="231775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предельное значение отн</w:t>
      </w:r>
      <w:r w:rsidR="006D5D4C" w:rsidRPr="000154DC">
        <w:rPr>
          <w:rFonts w:ascii="Times New Roman" w:hAnsi="Times New Roman" w:cs="Times New Roman"/>
        </w:rPr>
        <w:t xml:space="preserve">осительной деформации бетона при сжатии, принимаемое согласно 6.1.20 </w:t>
      </w:r>
      <w:r w:rsidR="006D5D4C" w:rsidRPr="000154DC">
        <w:rPr>
          <w:rFonts w:ascii="Times New Roman" w:hAnsi="Times New Roman" w:cs="Times New Roman"/>
        </w:rPr>
        <w:t>СП 63.13330</w:t>
      </w:r>
      <w:r w:rsidR="006D5D4C" w:rsidRPr="000154DC">
        <w:rPr>
          <w:rFonts w:ascii="Times New Roman" w:hAnsi="Times New Roman" w:cs="Times New Roman"/>
        </w:rPr>
        <w:t>;</w:t>
      </w:r>
    </w:p>
    <w:p w14:paraId="23BC56E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5F6FA8" w14:textId="7F2F3361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3A665810" wp14:editId="14C5B14A">
            <wp:extent cx="143510" cy="14351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см. формулу (6.1).</w:t>
      </w:r>
    </w:p>
    <w:p w14:paraId="674B444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D87B6EE" w14:textId="6DC6DB9C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Расче</w:t>
      </w:r>
      <w:r w:rsidRPr="000154DC">
        <w:rPr>
          <w:rFonts w:ascii="Times New Roman" w:hAnsi="Times New Roman" w:cs="Times New Roman"/>
        </w:rPr>
        <w:t xml:space="preserve">т по прочности изгибаемых конструкций таврового или двутаврого сечений с полкой в сжатой зоне и высотой сжатой зоны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34D413F" wp14:editId="1B6ADDAC">
            <wp:extent cx="655320" cy="231775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следует производить по деформационной модели согласно указаниям 6.1.15-6.1.20.</w:t>
      </w:r>
    </w:p>
    <w:p w14:paraId="6A819F7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CEFA90" w14:textId="317A29FA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Предельный изгибающий мом</w:t>
      </w:r>
      <w:r w:rsidRPr="000154DC">
        <w:rPr>
          <w:rFonts w:ascii="Times New Roman" w:hAnsi="Times New Roman" w:cs="Times New Roman"/>
        </w:rPr>
        <w:t xml:space="preserve">ент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5CCC2C9" wp14:editId="129D23FC">
            <wp:extent cx="313690" cy="23177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для изгибаемых конструкций таврового и двутаврового сечения с полкой в сжатой зоне и высотой сжатой зоны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B597C00" wp14:editId="14707360">
            <wp:extent cx="655320" cy="231775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следует определять в зависимости от положения границы сжатой зоны:</w:t>
      </w:r>
    </w:p>
    <w:p w14:paraId="646F1C7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A4A767" w14:textId="0FF89A4F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а) если г</w:t>
      </w:r>
      <w:r w:rsidRPr="000154DC">
        <w:rPr>
          <w:rFonts w:ascii="Times New Roman" w:hAnsi="Times New Roman" w:cs="Times New Roman"/>
        </w:rPr>
        <w:t xml:space="preserve">раница проходит в полке, то по формуле (6.3), как для прямоугольного сечения шириной </w:t>
      </w:r>
      <w:r w:rsidR="00D97DD0" w:rsidRPr="000154DC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12F6FAD2" wp14:editId="1B57BCF4">
            <wp:extent cx="211455" cy="27305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, подставляя в нее значение высоты сжатой зоны, вычисленное по формуле (6.7а);</w:t>
      </w:r>
    </w:p>
    <w:p w14:paraId="68B6D28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B7D3D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б) если граница проходит в ребре, то по формуле (6.6), </w:t>
      </w:r>
      <w:r w:rsidRPr="000154DC">
        <w:rPr>
          <w:rFonts w:ascii="Times New Roman" w:hAnsi="Times New Roman" w:cs="Times New Roman"/>
        </w:rPr>
        <w:t>подставляя в нее значение высоты сжатой зоны, вычисленное по формуле</w:t>
      </w:r>
    </w:p>
    <w:p w14:paraId="4F46EBE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D495A4" w14:textId="396CEEA7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5"/>
        </w:rPr>
        <w:drawing>
          <wp:inline distT="0" distB="0" distL="0" distR="0" wp14:anchorId="28011691" wp14:editId="443ED48D">
            <wp:extent cx="4025900" cy="354965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(6.7б) </w:t>
      </w:r>
    </w:p>
    <w:p w14:paraId="6C7DB28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где</w:t>
      </w:r>
    </w:p>
    <w:p w14:paraId="2D36F24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F99D22" w14:textId="73906F66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4CCB8F11" wp14:editId="191C73BA">
            <wp:extent cx="1146175" cy="48450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.                                                 (6.7в)</w:t>
      </w:r>
    </w:p>
    <w:p w14:paraId="5460828A" w14:textId="47628C98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(Измененная редакция, </w:t>
      </w:r>
      <w:r w:rsidRPr="000154DC">
        <w:rPr>
          <w:rFonts w:ascii="Times New Roman" w:hAnsi="Times New Roman" w:cs="Times New Roman"/>
        </w:rPr>
        <w:t>Изм. N 1</w:t>
      </w:r>
      <w:r w:rsidRPr="000154DC">
        <w:rPr>
          <w:rFonts w:ascii="Times New Roman" w:hAnsi="Times New Roman" w:cs="Times New Roman"/>
        </w:rPr>
        <w:t>).</w:t>
      </w:r>
    </w:p>
    <w:p w14:paraId="157CC56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AE792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6.1.11 Расчет по прочности прямоугольных сечений внецентренно сжатых конструкций производят из условия</w:t>
      </w:r>
    </w:p>
    <w:p w14:paraId="366BB55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18F6DD" w14:textId="77DC16BE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83C6993" wp14:editId="1CFB82F8">
            <wp:extent cx="1446530" cy="231775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(6.8) </w:t>
      </w:r>
    </w:p>
    <w:p w14:paraId="21C36CD4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6132D41C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760020DE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Pr="000154DC">
        <w:rPr>
          <w:rFonts w:ascii="Times New Roman" w:hAnsi="Times New Roman" w:cs="Times New Roman"/>
          <w:i/>
          <w:iCs/>
        </w:rPr>
        <w:t>N</w:t>
      </w:r>
      <w:r w:rsidRPr="000154DC">
        <w:rPr>
          <w:rFonts w:ascii="Times New Roman" w:hAnsi="Times New Roman" w:cs="Times New Roman"/>
        </w:rPr>
        <w:t xml:space="preserve"> - продольная сила от внешней нагрузки; </w:t>
      </w:r>
    </w:p>
    <w:p w14:paraId="7DF9D7A9" w14:textId="63AEA59B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00AB038C" wp14:editId="33BC8E5F">
            <wp:extent cx="116205" cy="14351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- расстояние от точки приложения продольной силы </w:t>
      </w:r>
      <w:r w:rsidR="006D5D4C" w:rsidRPr="000154DC">
        <w:rPr>
          <w:rFonts w:ascii="Times New Roman" w:hAnsi="Times New Roman" w:cs="Times New Roman"/>
          <w:i/>
          <w:iCs/>
        </w:rPr>
        <w:t>N</w:t>
      </w:r>
      <w:r w:rsidR="006D5D4C" w:rsidRPr="000154DC">
        <w:rPr>
          <w:rFonts w:ascii="Times New Roman" w:hAnsi="Times New Roman" w:cs="Times New Roman"/>
        </w:rPr>
        <w:t xml:space="preserve"> до центра тяжести сечения р</w:t>
      </w:r>
      <w:r w:rsidR="006D5D4C" w:rsidRPr="000154DC">
        <w:rPr>
          <w:rFonts w:ascii="Times New Roman" w:hAnsi="Times New Roman" w:cs="Times New Roman"/>
        </w:rPr>
        <w:t>астянутой арматуры</w:t>
      </w:r>
    </w:p>
    <w:p w14:paraId="74D367B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3E4139" w14:textId="61CDB97C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3BB3CEDA" wp14:editId="6550A4C3">
            <wp:extent cx="982345" cy="389255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(6.9) </w:t>
      </w:r>
    </w:p>
    <w:p w14:paraId="08592A03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5FAD63C5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56B08174" w14:textId="68945C33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здесь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C13557D" wp14:editId="2E074950">
            <wp:extent cx="163830" cy="231775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- случайный эксцентриситет, принимаемый по </w:t>
      </w:r>
      <w:r w:rsidRPr="000154DC">
        <w:rPr>
          <w:rFonts w:ascii="Times New Roman" w:hAnsi="Times New Roman" w:cs="Times New Roman"/>
        </w:rPr>
        <w:t>СП 63.13330</w:t>
      </w:r>
      <w:r w:rsidRPr="000154DC">
        <w:rPr>
          <w:rFonts w:ascii="Times New Roman" w:hAnsi="Times New Roman" w:cs="Times New Roman"/>
        </w:rPr>
        <w:t xml:space="preserve">; </w:t>
      </w:r>
    </w:p>
    <w:p w14:paraId="4C632C76" w14:textId="68445E85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0CC38EFB" wp14:editId="6C9697A4">
            <wp:extent cx="122555" cy="16383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коэффициент, учитывающий влияние продольного изгиба (прогиба) элемента на его несущую способность и определяемый согласно 6.1.12.</w:t>
      </w:r>
    </w:p>
    <w:p w14:paraId="13AD853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DD0486" w14:textId="4E8A533F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Высоту сжато</w:t>
      </w:r>
      <w:r w:rsidRPr="000154DC">
        <w:rPr>
          <w:rFonts w:ascii="Times New Roman" w:hAnsi="Times New Roman" w:cs="Times New Roman"/>
        </w:rPr>
        <w:t xml:space="preserve">й зоны </w:t>
      </w:r>
      <w:r w:rsidR="00D97DD0" w:rsidRPr="000154DC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4550DC52" wp14:editId="200DDAA9">
            <wp:extent cx="122555" cy="14351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определяют:</w:t>
      </w:r>
    </w:p>
    <w:p w14:paraId="7403453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836C8F" w14:textId="5A3B498C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а) при </w:t>
      </w:r>
      <w:r w:rsidR="00D97DD0" w:rsidRPr="000154D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4A2104EA" wp14:editId="30D443D7">
            <wp:extent cx="791845" cy="429895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(рисунок 3) по формуле</w:t>
      </w:r>
    </w:p>
    <w:p w14:paraId="18E8740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B90937" w14:textId="7B03CBC8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6FC657A7" wp14:editId="62CD5A08">
            <wp:extent cx="921385" cy="45720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;                                                      (6.10) </w:t>
      </w:r>
    </w:p>
    <w:p w14:paraId="5DA34B6F" w14:textId="24F5E3B3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б) при </w:t>
      </w:r>
      <w:r w:rsidR="00D97DD0" w:rsidRPr="000154D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271D88EC" wp14:editId="7DC5B677">
            <wp:extent cx="791845" cy="429895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по формуле</w:t>
      </w:r>
    </w:p>
    <w:p w14:paraId="5C91D3F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7D811F" w14:textId="6CBF09D8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36"/>
        </w:rPr>
        <w:drawing>
          <wp:inline distT="0" distB="0" distL="0" distR="0" wp14:anchorId="331A84E6" wp14:editId="4CB8E892">
            <wp:extent cx="1323975" cy="866775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.                                                (6.11) </w:t>
      </w:r>
    </w:p>
    <w:p w14:paraId="26CF6CA9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410"/>
      </w:tblGrid>
      <w:tr w:rsidR="000154DC" w:rsidRPr="000154DC" w14:paraId="51D2792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86688" w14:textId="541ACFC4" w:rsidR="00000000" w:rsidRPr="000154DC" w:rsidRDefault="00D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DC">
              <w:rPr>
                <w:rFonts w:ascii="Times New Roman" w:hAnsi="Times New Roman" w:cs="Times New Roman"/>
                <w:noProof/>
                <w:position w:val="-129"/>
                <w:sz w:val="24"/>
                <w:szCs w:val="24"/>
              </w:rPr>
              <w:drawing>
                <wp:inline distT="0" distB="0" distL="0" distR="0" wp14:anchorId="1B694A1E" wp14:editId="38C0B635">
                  <wp:extent cx="6475730" cy="3227705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5730" cy="322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7D9513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CCA236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</w:p>
    <w:p w14:paraId="2377E72F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Рисунок 3 - Схема усилий и эпюра напряжений в сечении, нормальном к продольной оси внецентренно сжатой конструкции, при расчете ее по прочности </w:t>
      </w:r>
    </w:p>
    <w:p w14:paraId="49ECA966" w14:textId="5938741E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6.1.12 Значение коэффициента </w:t>
      </w:r>
      <w:r w:rsidR="00D97DD0" w:rsidRPr="000154D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14D1D38" wp14:editId="0E3D1AC3">
            <wp:extent cx="122555" cy="163830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при рас</w:t>
      </w:r>
      <w:r w:rsidRPr="000154DC">
        <w:rPr>
          <w:rFonts w:ascii="Times New Roman" w:hAnsi="Times New Roman" w:cs="Times New Roman"/>
        </w:rPr>
        <w:t>чете конструкций по недеформированной схеме определяют по формуле</w:t>
      </w:r>
    </w:p>
    <w:p w14:paraId="172B982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78F1CC" w14:textId="664FC277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6"/>
        </w:rPr>
        <w:drawing>
          <wp:inline distT="0" distB="0" distL="0" distR="0" wp14:anchorId="7666A949" wp14:editId="4C4DF8D4">
            <wp:extent cx="764540" cy="621030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,                                                             (6.12)</w:t>
      </w:r>
    </w:p>
    <w:p w14:paraId="00E112F4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Pr="000154DC">
        <w:rPr>
          <w:rFonts w:ascii="Times New Roman" w:hAnsi="Times New Roman" w:cs="Times New Roman"/>
          <w:i/>
          <w:iCs/>
        </w:rPr>
        <w:t>N</w:t>
      </w:r>
      <w:r w:rsidRPr="000154DC">
        <w:rPr>
          <w:rFonts w:ascii="Times New Roman" w:hAnsi="Times New Roman" w:cs="Times New Roman"/>
        </w:rPr>
        <w:t xml:space="preserve"> - продольная сила от внешней нагрузки; </w:t>
      </w:r>
    </w:p>
    <w:p w14:paraId="55A0C739" w14:textId="23AD353C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B793B59" wp14:editId="58788C5A">
            <wp:extent cx="266065" cy="231775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у</w:t>
      </w:r>
      <w:r w:rsidR="006D5D4C" w:rsidRPr="000154DC">
        <w:rPr>
          <w:rFonts w:ascii="Times New Roman" w:hAnsi="Times New Roman" w:cs="Times New Roman"/>
        </w:rPr>
        <w:t>словная критическая сила, определяемая по формуле</w:t>
      </w:r>
    </w:p>
    <w:p w14:paraId="1407B27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5685F5" w14:textId="41569283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54E6997A" wp14:editId="7F7EDFA4">
            <wp:extent cx="825500" cy="484505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(6.13) </w:t>
      </w:r>
    </w:p>
    <w:p w14:paraId="405DABBF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64928A83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64D8B268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здесь </w:t>
      </w:r>
      <w:r w:rsidRPr="000154DC">
        <w:rPr>
          <w:rFonts w:ascii="Times New Roman" w:hAnsi="Times New Roman" w:cs="Times New Roman"/>
          <w:i/>
          <w:iCs/>
        </w:rPr>
        <w:t>D</w:t>
      </w:r>
      <w:r w:rsidRPr="000154DC">
        <w:rPr>
          <w:rFonts w:ascii="Times New Roman" w:hAnsi="Times New Roman" w:cs="Times New Roman"/>
        </w:rPr>
        <w:t xml:space="preserve"> - жесткость конструкции в предельной по прочности стадии, определяемая согласно указаниям р</w:t>
      </w:r>
      <w:r w:rsidRPr="000154DC">
        <w:rPr>
          <w:rFonts w:ascii="Times New Roman" w:hAnsi="Times New Roman" w:cs="Times New Roman"/>
        </w:rPr>
        <w:t xml:space="preserve">асчета по деформациям; </w:t>
      </w:r>
    </w:p>
    <w:p w14:paraId="0E87F787" w14:textId="70EF33AE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D9AB67D" wp14:editId="2FCD457A">
            <wp:extent cx="143510" cy="231775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- расчетная длина конструкции, определяемая по </w:t>
      </w:r>
      <w:r w:rsidR="006D5D4C" w:rsidRPr="000154DC">
        <w:rPr>
          <w:rFonts w:ascii="Times New Roman" w:hAnsi="Times New Roman" w:cs="Times New Roman"/>
        </w:rPr>
        <w:t>СП 63.13330</w:t>
      </w:r>
      <w:r w:rsidR="006D5D4C" w:rsidRPr="000154DC">
        <w:rPr>
          <w:rFonts w:ascii="Times New Roman" w:hAnsi="Times New Roman" w:cs="Times New Roman"/>
        </w:rPr>
        <w:t>.</w:t>
      </w:r>
    </w:p>
    <w:p w14:paraId="112FA6D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1FA9A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Значение </w:t>
      </w:r>
      <w:r w:rsidRPr="000154DC">
        <w:rPr>
          <w:rFonts w:ascii="Times New Roman" w:hAnsi="Times New Roman" w:cs="Times New Roman"/>
          <w:i/>
          <w:iCs/>
        </w:rPr>
        <w:t>D</w:t>
      </w:r>
      <w:r w:rsidRPr="000154DC">
        <w:rPr>
          <w:rFonts w:ascii="Times New Roman" w:hAnsi="Times New Roman" w:cs="Times New Roman"/>
        </w:rPr>
        <w:t xml:space="preserve"> допускается определять по формуле</w:t>
      </w:r>
    </w:p>
    <w:p w14:paraId="15BBF33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6F2BF9" w14:textId="4C162FC4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35792BB" wp14:editId="3B948745">
            <wp:extent cx="688975" cy="231775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(6.14) </w:t>
      </w:r>
    </w:p>
    <w:p w14:paraId="51F6CDDE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04449265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55B0F0E0" w14:textId="17F22A70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71A4E80C" wp14:editId="067A2BE2">
            <wp:extent cx="1078230" cy="429895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;</w:t>
      </w:r>
    </w:p>
    <w:p w14:paraId="0015A675" w14:textId="44B1F3B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       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E670593" wp14:editId="258D9C4D">
            <wp:extent cx="198120" cy="231775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     - модуль упругости бетона; </w:t>
      </w:r>
    </w:p>
    <w:p w14:paraId="599F8B41" w14:textId="1F053877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14DC3ED" wp14:editId="2F064802">
            <wp:extent cx="122555" cy="16383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момент инерции площади поперечного сечения конструкции относительно оси, проходящей через его центр тяжести;</w:t>
      </w:r>
    </w:p>
    <w:p w14:paraId="58AE11A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E847BA" w14:textId="75541ECF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F6227AD" wp14:editId="35F78FCB">
            <wp:extent cx="184150" cy="231775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коэффициент, учитывающий влияние длительности действия нагрузки</w:t>
      </w:r>
    </w:p>
    <w:p w14:paraId="7214816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B586FE" w14:textId="434F85E1" w:rsidR="00000000" w:rsidRPr="000154DC" w:rsidRDefault="00D97DD0">
      <w:pPr>
        <w:pStyle w:val="FORMATTEXT"/>
        <w:jc w:val="center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4398E3C0" wp14:editId="73DEBEED">
            <wp:extent cx="1030605" cy="429895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</w:t>
      </w:r>
    </w:p>
    <w:p w14:paraId="2A087CD7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22AA1149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7165D470" w14:textId="779F156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здесь </w:t>
      </w:r>
      <w:r w:rsidR="00D97DD0" w:rsidRPr="000154DC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B6616AA" wp14:editId="57551F50">
            <wp:extent cx="231775" cy="21844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,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6805065" wp14:editId="0E077A5B">
            <wp:extent cx="266065" cy="231775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моменты относительно центра наиболее растянутого или наименее сжатого (при целиком сжатом сечении) стержня соответственно от действия полной нагрузки и от действия постоянны</w:t>
      </w:r>
      <w:r w:rsidRPr="000154DC">
        <w:rPr>
          <w:rFonts w:ascii="Times New Roman" w:hAnsi="Times New Roman" w:cs="Times New Roman"/>
        </w:rPr>
        <w:t xml:space="preserve">х и длительных нагрузок; </w:t>
      </w:r>
    </w:p>
    <w:p w14:paraId="6A93D25B" w14:textId="22666F8B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3992E53" wp14:editId="11B330DE">
            <wp:extent cx="184150" cy="231775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- относительное значение эксцентриситета продольной силы </w:t>
      </w: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692F4E8" wp14:editId="5CC7604E">
            <wp:extent cx="313690" cy="231775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, принимаемое не менее 0,15 и не более 1,5.</w:t>
      </w:r>
    </w:p>
    <w:p w14:paraId="43F9EF0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54F1E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Расчет центрально растянутых конструкций</w:t>
      </w:r>
    </w:p>
    <w:p w14:paraId="63D13AD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CBBAC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6.1.13 Расчет по</w:t>
      </w:r>
      <w:r w:rsidRPr="000154DC">
        <w:rPr>
          <w:rFonts w:ascii="Times New Roman" w:hAnsi="Times New Roman" w:cs="Times New Roman"/>
        </w:rPr>
        <w:t xml:space="preserve"> прочности сечений центрально растянутых конструкций следует производить из условия</w:t>
      </w:r>
    </w:p>
    <w:p w14:paraId="5EC9284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1A15DC" w14:textId="494D3068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ECA1816" wp14:editId="7D127CDD">
            <wp:extent cx="573405" cy="231775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(6.15) </w:t>
      </w:r>
    </w:p>
    <w:p w14:paraId="11C5875F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61E6F0F2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73B65EE9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Pr="000154DC">
        <w:rPr>
          <w:rFonts w:ascii="Times New Roman" w:hAnsi="Times New Roman" w:cs="Times New Roman"/>
          <w:i/>
          <w:iCs/>
        </w:rPr>
        <w:t>N</w:t>
      </w:r>
      <w:r w:rsidRPr="000154DC">
        <w:rPr>
          <w:rFonts w:ascii="Times New Roman" w:hAnsi="Times New Roman" w:cs="Times New Roman"/>
        </w:rPr>
        <w:t xml:space="preserve"> - продольная растягивающая сила от внешних нагрузок</w:t>
      </w:r>
      <w:r w:rsidRPr="000154DC">
        <w:rPr>
          <w:rFonts w:ascii="Times New Roman" w:hAnsi="Times New Roman" w:cs="Times New Roman"/>
        </w:rPr>
        <w:t xml:space="preserve">; </w:t>
      </w:r>
    </w:p>
    <w:p w14:paraId="3663F92C" w14:textId="07092719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A0AD97C" wp14:editId="4E900B2A">
            <wp:extent cx="293370" cy="231775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предельное значение продольной силы, которое может быть воспринято конструкцией.</w:t>
      </w:r>
    </w:p>
    <w:p w14:paraId="345ACF7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D526AD" w14:textId="4967AEF5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Значение силы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D464D8E" wp14:editId="260FDB95">
            <wp:extent cx="293370" cy="231775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определяют по формуле</w:t>
      </w:r>
    </w:p>
    <w:p w14:paraId="7E3981A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2FD674" w14:textId="7CF48501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D19FC75" wp14:editId="7CDB1D00">
            <wp:extent cx="1064260" cy="238760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,                        </w:t>
      </w:r>
      <w:r w:rsidR="006D5D4C" w:rsidRPr="000154DC">
        <w:rPr>
          <w:rFonts w:ascii="Times New Roman" w:hAnsi="Times New Roman" w:cs="Times New Roman"/>
        </w:rPr>
        <w:t xml:space="preserve">                                (6.16) </w:t>
      </w:r>
    </w:p>
    <w:p w14:paraId="69432AD5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50CF0F9C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3296B288" w14:textId="5850DE5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8F6CD00" wp14:editId="6B9543A4">
            <wp:extent cx="382270" cy="238760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- площадь сечения всей продольной композитной полимерной арматуры. </w:t>
      </w:r>
    </w:p>
    <w:p w14:paraId="5A4BE39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Расчет внецентренно растянутых конструкций</w:t>
      </w:r>
    </w:p>
    <w:p w14:paraId="2C67366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9EF4B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6.1.14 Расчет по прочности прямоугольных сечений внецентренно р</w:t>
      </w:r>
      <w:r w:rsidRPr="000154DC">
        <w:rPr>
          <w:rFonts w:ascii="Times New Roman" w:hAnsi="Times New Roman" w:cs="Times New Roman"/>
        </w:rPr>
        <w:t xml:space="preserve">астянутых конструкций следует производить в зависимости от положения продольной силы </w:t>
      </w:r>
      <w:r w:rsidRPr="000154DC">
        <w:rPr>
          <w:rFonts w:ascii="Times New Roman" w:hAnsi="Times New Roman" w:cs="Times New Roman"/>
          <w:i/>
          <w:iCs/>
        </w:rPr>
        <w:t>N</w:t>
      </w:r>
      <w:r w:rsidRPr="000154DC">
        <w:rPr>
          <w:rFonts w:ascii="Times New Roman" w:hAnsi="Times New Roman" w:cs="Times New Roman"/>
        </w:rPr>
        <w:t>:</w:t>
      </w:r>
    </w:p>
    <w:p w14:paraId="0320096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144E03" w14:textId="3AEB865F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а) если продольная сила </w:t>
      </w:r>
      <w:r w:rsidRPr="000154DC">
        <w:rPr>
          <w:rFonts w:ascii="Times New Roman" w:hAnsi="Times New Roman" w:cs="Times New Roman"/>
          <w:i/>
          <w:iCs/>
        </w:rPr>
        <w:t>N</w:t>
      </w:r>
      <w:r w:rsidRPr="000154DC">
        <w:rPr>
          <w:rFonts w:ascii="Times New Roman" w:hAnsi="Times New Roman" w:cs="Times New Roman"/>
        </w:rPr>
        <w:t xml:space="preserve"> приложена между равнодействующими усилий в арматуре </w:t>
      </w:r>
      <w:r w:rsidRPr="000154DC">
        <w:rPr>
          <w:rFonts w:ascii="Times New Roman" w:hAnsi="Times New Roman" w:cs="Times New Roman"/>
          <w:i/>
          <w:iCs/>
        </w:rPr>
        <w:t>S</w:t>
      </w:r>
      <w:r w:rsidRPr="000154DC">
        <w:rPr>
          <w:rFonts w:ascii="Times New Roman" w:hAnsi="Times New Roman" w:cs="Times New Roman"/>
        </w:rPr>
        <w:t xml:space="preserve"> и </w:t>
      </w:r>
      <w:r w:rsidR="00D97DD0" w:rsidRPr="000154D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F235132" wp14:editId="3B760D5D">
            <wp:extent cx="184150" cy="18415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(рисунок 4, а) - из условий</w:t>
      </w:r>
    </w:p>
    <w:p w14:paraId="4901B46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722F13" w14:textId="2DF73362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8EE969F" wp14:editId="40483A73">
            <wp:extent cx="750570" cy="231775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;                                                             (6.17) </w:t>
      </w:r>
    </w:p>
    <w:p w14:paraId="7484E86E" w14:textId="77777777" w:rsidR="00000000" w:rsidRPr="000154DC" w:rsidRDefault="006D5D4C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     </w:t>
      </w:r>
    </w:p>
    <w:p w14:paraId="29D5BFD2" w14:textId="69679938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lastRenderedPageBreak/>
        <w:drawing>
          <wp:inline distT="0" distB="0" distL="0" distR="0" wp14:anchorId="54153916" wp14:editId="53A12DD1">
            <wp:extent cx="770890" cy="231775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(6.18) </w:t>
      </w:r>
    </w:p>
    <w:p w14:paraId="082C9882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31E37610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7E351E8C" w14:textId="7D912A5E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D3BED57" wp14:editId="119789E1">
            <wp:extent cx="313690" cy="18415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и </w:t>
      </w:r>
      <w:r w:rsidR="00D97DD0" w:rsidRPr="000154D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F0CEF1C" wp14:editId="16829D2F">
            <wp:extent cx="354965" cy="184150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- усилия от внешних нагрузок; </w:t>
      </w:r>
    </w:p>
    <w:p w14:paraId="56E1DFC9" w14:textId="266D896C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E3DCA1A" wp14:editId="0BE334CE">
            <wp:extent cx="313690" cy="231775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и </w:t>
      </w: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37F4BD8" wp14:editId="710F4DDE">
            <wp:extent cx="313690" cy="231775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предельные усилия, которые может воспринять сечение.</w:t>
      </w:r>
    </w:p>
    <w:p w14:paraId="325316D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9FCA0A" w14:textId="6DD2A0BA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Усилия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58D75CF" wp14:editId="7BA7C237">
            <wp:extent cx="313690" cy="231775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и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EED65F4" wp14:editId="2506C18B">
            <wp:extent cx="313690" cy="231775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определяют по формулам</w:t>
      </w:r>
    </w:p>
    <w:p w14:paraId="6516A13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34CFE5" w14:textId="5541F36F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46D4716" wp14:editId="7B004AC9">
            <wp:extent cx="1446530" cy="238760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;                                                   (6.19) </w:t>
      </w:r>
    </w:p>
    <w:p w14:paraId="75184E25" w14:textId="77777777" w:rsidR="00000000" w:rsidRPr="000154DC" w:rsidRDefault="006D5D4C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     </w:t>
      </w:r>
    </w:p>
    <w:p w14:paraId="407AC5FF" w14:textId="3D740910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F4D042A" wp14:editId="0DB39551">
            <wp:extent cx="1330960" cy="238760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;                                                    (6.20) </w:t>
      </w:r>
    </w:p>
    <w:p w14:paraId="410A987C" w14:textId="7D3CDFB3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б) если продольная сила </w:t>
      </w:r>
      <w:r w:rsidRPr="000154DC">
        <w:rPr>
          <w:rFonts w:ascii="Times New Roman" w:hAnsi="Times New Roman" w:cs="Times New Roman"/>
          <w:i/>
          <w:iCs/>
        </w:rPr>
        <w:t>N</w:t>
      </w:r>
      <w:r w:rsidRPr="000154DC">
        <w:rPr>
          <w:rFonts w:ascii="Times New Roman" w:hAnsi="Times New Roman" w:cs="Times New Roman"/>
        </w:rPr>
        <w:t xml:space="preserve"> приложена за пределами расстояни</w:t>
      </w:r>
      <w:r w:rsidRPr="000154DC">
        <w:rPr>
          <w:rFonts w:ascii="Times New Roman" w:hAnsi="Times New Roman" w:cs="Times New Roman"/>
        </w:rPr>
        <w:t xml:space="preserve">я между равнодействующими усилий в арматуре </w:t>
      </w:r>
      <w:r w:rsidRPr="000154DC">
        <w:rPr>
          <w:rFonts w:ascii="Times New Roman" w:hAnsi="Times New Roman" w:cs="Times New Roman"/>
          <w:i/>
          <w:iCs/>
        </w:rPr>
        <w:t>S</w:t>
      </w:r>
      <w:r w:rsidRPr="000154DC">
        <w:rPr>
          <w:rFonts w:ascii="Times New Roman" w:hAnsi="Times New Roman" w:cs="Times New Roman"/>
        </w:rPr>
        <w:t xml:space="preserve"> и </w:t>
      </w:r>
      <w:r w:rsidR="00D97DD0" w:rsidRPr="000154D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8A58BC2" wp14:editId="1579D068">
            <wp:extent cx="184150" cy="184150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(рисунок 4, б) - из условия (6.17), определяя предельный момент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1EF7CC6" wp14:editId="4153CD58">
            <wp:extent cx="313690" cy="231775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по формуле</w:t>
      </w:r>
    </w:p>
    <w:p w14:paraId="4E88A68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68C4C8" w14:textId="289482E1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B9295F7" wp14:editId="25F7A57D">
            <wp:extent cx="1739900" cy="231775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,                        </w:t>
      </w:r>
      <w:r w:rsidR="006D5D4C" w:rsidRPr="000154DC">
        <w:rPr>
          <w:rFonts w:ascii="Times New Roman" w:hAnsi="Times New Roman" w:cs="Times New Roman"/>
        </w:rPr>
        <w:t xml:space="preserve">                      (6.21) </w:t>
      </w:r>
    </w:p>
    <w:p w14:paraId="2D521AA7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41D54505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2DC5AE2E" w14:textId="675E6EDD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при этом высоту сжатой зоны </w:t>
      </w:r>
      <w:r w:rsidR="00D97DD0" w:rsidRPr="000154DC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518FFCFF" wp14:editId="696BCB2D">
            <wp:extent cx="122555" cy="143510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определяют по формуле</w:t>
      </w:r>
    </w:p>
    <w:p w14:paraId="13B7DAA1" w14:textId="32CD2C4D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1BE99B6E" wp14:editId="7B6D7FCF">
            <wp:extent cx="1030605" cy="457200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.                                                         (6.22) </w:t>
      </w:r>
    </w:p>
    <w:p w14:paraId="0F4B03A5" w14:textId="0BAB9CA3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Если значение </w:t>
      </w:r>
      <w:r w:rsidRPr="000154DC">
        <w:rPr>
          <w:rFonts w:ascii="Times New Roman" w:hAnsi="Times New Roman" w:cs="Times New Roman"/>
          <w:i/>
          <w:iCs/>
        </w:rPr>
        <w:t>х</w:t>
      </w:r>
      <w:r w:rsidRPr="000154DC">
        <w:rPr>
          <w:rFonts w:ascii="Times New Roman" w:hAnsi="Times New Roman" w:cs="Times New Roman"/>
        </w:rPr>
        <w:t>, полученное из расчет</w:t>
      </w:r>
      <w:r w:rsidRPr="000154DC">
        <w:rPr>
          <w:rFonts w:ascii="Times New Roman" w:hAnsi="Times New Roman" w:cs="Times New Roman"/>
        </w:rPr>
        <w:t xml:space="preserve">а по формуле (6.22), больше значения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BFC87CD" wp14:editId="7E974128">
            <wp:extent cx="340995" cy="231775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, то в формулу (6.21) подставляют значение высоты сжатой зоны сечения, вычисленное по формуле (6.7а).</w:t>
      </w:r>
    </w:p>
    <w:p w14:paraId="4BD78A6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E079E9" w14:textId="13243E3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(Измененная редакция, </w:t>
      </w:r>
      <w:r w:rsidRPr="000154DC">
        <w:rPr>
          <w:rFonts w:ascii="Times New Roman" w:hAnsi="Times New Roman" w:cs="Times New Roman"/>
        </w:rPr>
        <w:t>Изм. N 1</w:t>
      </w:r>
      <w:r w:rsidRPr="000154DC">
        <w:rPr>
          <w:rFonts w:ascii="Times New Roman" w:hAnsi="Times New Roman" w:cs="Times New Roman"/>
        </w:rPr>
        <w:t xml:space="preserve">). </w:t>
      </w:r>
    </w:p>
    <w:p w14:paraId="1EB1C493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40"/>
      </w:tblGrid>
      <w:tr w:rsidR="000154DC" w:rsidRPr="000154DC" w14:paraId="3588F30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CF0895" w14:textId="77777777" w:rsidR="00000000" w:rsidRPr="000154DC" w:rsidRDefault="006D5D4C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а)</w:t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154DC" w:rsidRPr="000154DC" w14:paraId="138A238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E11908" w14:textId="2CCC8202" w:rsidR="00000000" w:rsidRPr="000154DC" w:rsidRDefault="006D5D4C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97DD0" w:rsidRPr="000154DC">
              <w:rPr>
                <w:rFonts w:ascii="Times New Roman" w:hAnsi="Times New Roman" w:cs="Times New Roman"/>
                <w:noProof/>
                <w:position w:val="-153"/>
                <w:sz w:val="18"/>
                <w:szCs w:val="18"/>
              </w:rPr>
              <w:drawing>
                <wp:inline distT="0" distB="0" distL="0" distR="0" wp14:anchorId="51F2B031" wp14:editId="72D33CB3">
                  <wp:extent cx="6005195" cy="3077845"/>
                  <wp:effectExtent l="0" t="0" r="0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5195" cy="307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154DC" w:rsidRPr="000154DC" w14:paraId="35D1A13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26AF5" w14:textId="77777777" w:rsidR="00000000" w:rsidRPr="000154DC" w:rsidRDefault="006D5D4C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б)</w:t>
            </w:r>
          </w:p>
          <w:p w14:paraId="674DFC36" w14:textId="77777777" w:rsidR="00000000" w:rsidRPr="000154DC" w:rsidRDefault="006D5D4C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</w:tr>
      <w:tr w:rsidR="000154DC" w:rsidRPr="000154DC" w14:paraId="1D6DBC9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21E57D" w14:textId="5BB50B2E" w:rsidR="00000000" w:rsidRPr="000154DC" w:rsidRDefault="00D97DD0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43"/>
                <w:sz w:val="18"/>
                <w:szCs w:val="18"/>
              </w:rPr>
              <w:lastRenderedPageBreak/>
              <w:drawing>
                <wp:inline distT="0" distB="0" distL="0" distR="0" wp14:anchorId="665E3738" wp14:editId="18E9C847">
                  <wp:extent cx="6005195" cy="2865755"/>
                  <wp:effectExtent l="0" t="0" r="0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5195" cy="286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E8879C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7193B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</w:p>
    <w:p w14:paraId="697FB0B1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Рисунок 4 - Схема усилий и эпюра напряжений в сечении, нормальном к продольной оси внецентренно растянутой конструкции, при расчете ее по прочности при приложении прод</w:t>
      </w:r>
      <w:r w:rsidRPr="000154DC">
        <w:rPr>
          <w:rFonts w:ascii="Times New Roman" w:hAnsi="Times New Roman" w:cs="Times New Roman"/>
        </w:rPr>
        <w:t xml:space="preserve">ольной силы </w:t>
      </w:r>
      <w:r w:rsidRPr="000154DC">
        <w:rPr>
          <w:rFonts w:ascii="Times New Roman" w:hAnsi="Times New Roman" w:cs="Times New Roman"/>
          <w:i/>
          <w:iCs/>
        </w:rPr>
        <w:t>N</w:t>
      </w:r>
      <w:r w:rsidRPr="000154DC">
        <w:rPr>
          <w:rFonts w:ascii="Times New Roman" w:hAnsi="Times New Roman" w:cs="Times New Roman"/>
        </w:rPr>
        <w:t xml:space="preserve"> между равнодействующими усилий в арматуре (</w:t>
      </w:r>
      <w:r w:rsidRPr="000154DC">
        <w:rPr>
          <w:rFonts w:ascii="Times New Roman" w:hAnsi="Times New Roman" w:cs="Times New Roman"/>
          <w:i/>
          <w:iCs/>
        </w:rPr>
        <w:t>а</w:t>
      </w:r>
      <w:r w:rsidRPr="000154DC">
        <w:rPr>
          <w:rFonts w:ascii="Times New Roman" w:hAnsi="Times New Roman" w:cs="Times New Roman"/>
        </w:rPr>
        <w:t>) и за пределами расстояния между равнодействующими усилий в арматуре (</w:t>
      </w:r>
      <w:r w:rsidRPr="000154DC">
        <w:rPr>
          <w:rFonts w:ascii="Times New Roman" w:hAnsi="Times New Roman" w:cs="Times New Roman"/>
          <w:i/>
          <w:iCs/>
        </w:rPr>
        <w:t>б</w:t>
      </w:r>
      <w:r w:rsidRPr="000154DC">
        <w:rPr>
          <w:rFonts w:ascii="Times New Roman" w:hAnsi="Times New Roman" w:cs="Times New Roman"/>
        </w:rPr>
        <w:t>)</w:t>
      </w:r>
    </w:p>
    <w:p w14:paraId="62AA625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Расчет по прочности нормальных сечений на основе нелинейной деформационной модели</w:t>
      </w:r>
    </w:p>
    <w:p w14:paraId="3D8BC75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CAA6C0" w14:textId="27281C00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6.1.15 При расчете по прочности усилия и </w:t>
      </w:r>
      <w:r w:rsidRPr="000154DC">
        <w:rPr>
          <w:rFonts w:ascii="Times New Roman" w:hAnsi="Times New Roman" w:cs="Times New Roman"/>
        </w:rPr>
        <w:t xml:space="preserve">деформации в сечении, нормальном к продольной оси конструкции, определяют на основе нелинейной деформационной модели в </w:t>
      </w:r>
      <w:r w:rsidRPr="000154DC">
        <w:rPr>
          <w:rFonts w:ascii="Times New Roman" w:hAnsi="Times New Roman" w:cs="Times New Roman"/>
        </w:rPr>
        <w:t>СП 63.13330</w:t>
      </w:r>
      <w:r w:rsidRPr="000154DC">
        <w:rPr>
          <w:rFonts w:ascii="Times New Roman" w:hAnsi="Times New Roman" w:cs="Times New Roman"/>
        </w:rPr>
        <w:t>, а также следу</w:t>
      </w:r>
      <w:r w:rsidRPr="000154DC">
        <w:rPr>
          <w:rFonts w:ascii="Times New Roman" w:hAnsi="Times New Roman" w:cs="Times New Roman"/>
        </w:rPr>
        <w:t>ющих положений:</w:t>
      </w:r>
    </w:p>
    <w:p w14:paraId="1D6C189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F8815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связь между осевыми напряжениями и относительными деформациями растянутой композитной полимерной арматуры принимают линейной;</w:t>
      </w:r>
    </w:p>
    <w:p w14:paraId="1687E08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BE15D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сопротивление композитной полимерной арматуры сжатию не учитывается.</w:t>
      </w:r>
    </w:p>
    <w:p w14:paraId="18583DF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4EA99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6.1.16 Расчет нормальных сечений по п</w:t>
      </w:r>
      <w:r w:rsidRPr="000154DC">
        <w:rPr>
          <w:rFonts w:ascii="Times New Roman" w:hAnsi="Times New Roman" w:cs="Times New Roman"/>
        </w:rPr>
        <w:t>рочности в общем случае (см. рисунок 5) производят с использованием:</w:t>
      </w:r>
    </w:p>
    <w:p w14:paraId="40CDC74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63919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уравнений равновесия внешних сил и внутренних усилий в нормальном сечении конструкции:</w:t>
      </w:r>
    </w:p>
    <w:p w14:paraId="53D525A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130CD4" w14:textId="2C7B02B0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5"/>
        </w:rPr>
        <w:drawing>
          <wp:inline distT="0" distB="0" distL="0" distR="0" wp14:anchorId="47793D01" wp14:editId="0ADBC757">
            <wp:extent cx="2484120" cy="354965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;                                    (6.23) </w:t>
      </w:r>
    </w:p>
    <w:p w14:paraId="7CDFF695" w14:textId="77777777" w:rsidR="00000000" w:rsidRPr="000154DC" w:rsidRDefault="006D5D4C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     </w:t>
      </w:r>
    </w:p>
    <w:p w14:paraId="37039C9A" w14:textId="4A5F2231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5"/>
        </w:rPr>
        <w:drawing>
          <wp:inline distT="0" distB="0" distL="0" distR="0" wp14:anchorId="11262B27" wp14:editId="526D68ED">
            <wp:extent cx="2484120" cy="354965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;                                   (6.24) </w:t>
      </w:r>
    </w:p>
    <w:p w14:paraId="209B9E22" w14:textId="77777777" w:rsidR="00000000" w:rsidRPr="000154DC" w:rsidRDefault="006D5D4C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     </w:t>
      </w:r>
    </w:p>
    <w:p w14:paraId="0D0E3E32" w14:textId="488CBF02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5"/>
        </w:rPr>
        <w:drawing>
          <wp:inline distT="0" distB="0" distL="0" distR="0" wp14:anchorId="00523E34" wp14:editId="5840C9DB">
            <wp:extent cx="1726565" cy="354965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;                                              (6.25) </w:t>
      </w:r>
    </w:p>
    <w:p w14:paraId="7674AE5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уравнений, определяющие распределение деформаций по сечению конструкции</w:t>
      </w:r>
    </w:p>
    <w:p w14:paraId="7551704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4D8659" w14:textId="25DF183B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6E290BDB" wp14:editId="2B278326">
            <wp:extent cx="1753870" cy="457200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;                                               (6.26) </w:t>
      </w:r>
    </w:p>
    <w:p w14:paraId="4927D87A" w14:textId="77777777" w:rsidR="00000000" w:rsidRPr="000154DC" w:rsidRDefault="006D5D4C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     </w:t>
      </w:r>
    </w:p>
    <w:p w14:paraId="18A8997D" w14:textId="7575B94D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37B8CEE4" wp14:editId="579E7830">
            <wp:extent cx="1760855" cy="457200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;                                               (6.27) </w:t>
      </w:r>
    </w:p>
    <w:p w14:paraId="171509B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зависимостей, связывающих напряжения и относительные деформации бетона и композитно</w:t>
      </w:r>
      <w:r w:rsidRPr="000154DC">
        <w:rPr>
          <w:rFonts w:ascii="Times New Roman" w:hAnsi="Times New Roman" w:cs="Times New Roman"/>
        </w:rPr>
        <w:t>й полимерной арматуры</w:t>
      </w:r>
    </w:p>
    <w:p w14:paraId="1D23230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047493" w14:textId="5974FD75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7E5CC22" wp14:editId="482F4B9F">
            <wp:extent cx="1078230" cy="231775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;                                                        (6.28) </w:t>
      </w:r>
    </w:p>
    <w:p w14:paraId="0DF916DA" w14:textId="77777777" w:rsidR="00000000" w:rsidRPr="000154DC" w:rsidRDefault="006D5D4C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     </w:t>
      </w:r>
    </w:p>
    <w:p w14:paraId="27EE6ECE" w14:textId="1384BD31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5D4FCE2" wp14:editId="38363B11">
            <wp:extent cx="846455" cy="23876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(6.29) </w:t>
      </w:r>
    </w:p>
    <w:p w14:paraId="011DA4DD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694A6576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66233C07" w14:textId="525E9F66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6F63D58" wp14:editId="4A344597">
            <wp:extent cx="231775" cy="231775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,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F9C519B" wp14:editId="7AD9B261">
            <wp:extent cx="273050" cy="231775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,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AF36BB7" wp14:editId="6DE0AAB9">
            <wp:extent cx="273050" cy="23876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,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7784576" wp14:editId="59102ABC">
            <wp:extent cx="231775" cy="231775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- площадь, координаты центра тяжести </w:t>
      </w:r>
      <w:r w:rsidRPr="000154DC">
        <w:rPr>
          <w:rFonts w:ascii="Times New Roman" w:hAnsi="Times New Roman" w:cs="Times New Roman"/>
          <w:i/>
          <w:iCs/>
        </w:rPr>
        <w:t>i</w:t>
      </w:r>
      <w:r w:rsidRPr="000154DC">
        <w:rPr>
          <w:rFonts w:ascii="Times New Roman" w:hAnsi="Times New Roman" w:cs="Times New Roman"/>
        </w:rPr>
        <w:t xml:space="preserve">-го участка бетона и напряжение на уровне его центра тяжести; </w:t>
      </w:r>
    </w:p>
    <w:p w14:paraId="70C2CDE1" w14:textId="4584B2A4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C0DB4FC" wp14:editId="5078CE07">
            <wp:extent cx="231775" cy="238760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</w:t>
      </w: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4E4D75B" wp14:editId="03EE24EF">
            <wp:extent cx="273050" cy="238760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</w:t>
      </w: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A266D30" wp14:editId="73BD9B0B">
            <wp:extent cx="273050" cy="238760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</w:t>
      </w: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F37ADF2" wp14:editId="2A843DC5">
            <wp:extent cx="231775" cy="238760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- площадь, координаты центра тяжести </w:t>
      </w:r>
      <w:r w:rsidR="006D5D4C" w:rsidRPr="000154DC">
        <w:rPr>
          <w:rFonts w:ascii="Times New Roman" w:hAnsi="Times New Roman" w:cs="Times New Roman"/>
          <w:i/>
          <w:iCs/>
        </w:rPr>
        <w:t>j</w:t>
      </w:r>
      <w:r w:rsidR="006D5D4C" w:rsidRPr="000154DC">
        <w:rPr>
          <w:rFonts w:ascii="Times New Roman" w:hAnsi="Times New Roman" w:cs="Times New Roman"/>
        </w:rPr>
        <w:t>-го растянутого стержня композитной полимерной арматуры и напряжение в нем;</w:t>
      </w:r>
    </w:p>
    <w:p w14:paraId="7C611BC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74C3C5" w14:textId="71DE1AD3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618D8C8" wp14:editId="5F76F692">
            <wp:extent cx="184150" cy="231775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относительная деформация волокна, расположенного на пересечении выбранных о</w:t>
      </w:r>
      <w:r w:rsidR="006D5D4C" w:rsidRPr="000154DC">
        <w:rPr>
          <w:rFonts w:ascii="Times New Roman" w:hAnsi="Times New Roman" w:cs="Times New Roman"/>
        </w:rPr>
        <w:t>сей (в точке 0);</w:t>
      </w:r>
    </w:p>
    <w:p w14:paraId="7E8721D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2B68E4" w14:textId="208073B9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62414F84" wp14:editId="7469F8F3">
            <wp:extent cx="191135" cy="429895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</w:t>
      </w:r>
      <w:r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7E945324" wp14:editId="719BB6A6">
            <wp:extent cx="198120" cy="457200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- кривизна продольной оси в рассматриваемом поперечном сечении элемента в плоскостях действия изгибающих моментов </w:t>
      </w: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B468444" wp14:editId="379C8AA2">
            <wp:extent cx="259080" cy="231775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и </w:t>
      </w: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B4CE5AA" wp14:editId="598E7F1D">
            <wp:extent cx="266065" cy="238760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;</w:t>
      </w:r>
    </w:p>
    <w:p w14:paraId="1963B67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5CB413" w14:textId="6E835AD2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013971A" wp14:editId="195F0D06">
            <wp:extent cx="198120" cy="231775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начальный модуль упругости бетона;</w:t>
      </w:r>
    </w:p>
    <w:p w14:paraId="7C750E7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BA16EC" w14:textId="39D14751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A98B376" wp14:editId="6830F91A">
            <wp:extent cx="198120" cy="231775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- модуль упругости </w:t>
      </w:r>
      <w:r w:rsidR="006D5D4C" w:rsidRPr="000154DC">
        <w:rPr>
          <w:rFonts w:ascii="Times New Roman" w:hAnsi="Times New Roman" w:cs="Times New Roman"/>
          <w:i/>
          <w:iCs/>
        </w:rPr>
        <w:t>j</w:t>
      </w:r>
      <w:r w:rsidR="006D5D4C" w:rsidRPr="000154DC">
        <w:rPr>
          <w:rFonts w:ascii="Times New Roman" w:hAnsi="Times New Roman" w:cs="Times New Roman"/>
        </w:rPr>
        <w:t>-го растянутого стержня композитной полимерной арматуры;</w:t>
      </w:r>
    </w:p>
    <w:p w14:paraId="4B0E2E1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0AA701" w14:textId="7A101A3C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F2988BC" wp14:editId="264682AE">
            <wp:extent cx="231775" cy="231775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коэффициент упругости б</w:t>
      </w:r>
      <w:r w:rsidR="006D5D4C" w:rsidRPr="000154DC">
        <w:rPr>
          <w:rFonts w:ascii="Times New Roman" w:hAnsi="Times New Roman" w:cs="Times New Roman"/>
        </w:rPr>
        <w:t xml:space="preserve">етона </w:t>
      </w:r>
      <w:r w:rsidR="006D5D4C" w:rsidRPr="000154DC">
        <w:rPr>
          <w:rFonts w:ascii="Times New Roman" w:hAnsi="Times New Roman" w:cs="Times New Roman"/>
          <w:i/>
          <w:iCs/>
        </w:rPr>
        <w:t>i</w:t>
      </w:r>
      <w:r w:rsidR="006D5D4C" w:rsidRPr="000154DC">
        <w:rPr>
          <w:rFonts w:ascii="Times New Roman" w:hAnsi="Times New Roman" w:cs="Times New Roman"/>
        </w:rPr>
        <w:t>-го участка.</w:t>
      </w:r>
    </w:p>
    <w:p w14:paraId="05B5C73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19C958" w14:textId="4BC67543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Значения коэффициентов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76F9074" wp14:editId="613BBCCA">
            <wp:extent cx="231775" cy="231775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определяют по </w:t>
      </w:r>
      <w:r w:rsidRPr="000154DC">
        <w:rPr>
          <w:rFonts w:ascii="Times New Roman" w:hAnsi="Times New Roman" w:cs="Times New Roman"/>
        </w:rPr>
        <w:t>СП 63.13330</w:t>
      </w:r>
      <w:r w:rsidRPr="000154DC">
        <w:rPr>
          <w:rFonts w:ascii="Times New Roman" w:hAnsi="Times New Roman" w:cs="Times New Roman"/>
        </w:rPr>
        <w:t xml:space="preserve">. </w:t>
      </w:r>
    </w:p>
    <w:p w14:paraId="744DF45B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300"/>
      </w:tblGrid>
      <w:tr w:rsidR="000154DC" w:rsidRPr="000154DC" w14:paraId="5065FD1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A43A85" w14:textId="3B87EA7D" w:rsidR="00000000" w:rsidRPr="000154DC" w:rsidRDefault="00D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DC">
              <w:rPr>
                <w:rFonts w:ascii="Times New Roman" w:hAnsi="Times New Roman" w:cs="Times New Roman"/>
                <w:noProof/>
                <w:position w:val="-180"/>
                <w:sz w:val="24"/>
                <w:szCs w:val="24"/>
              </w:rPr>
              <w:lastRenderedPageBreak/>
              <w:drawing>
                <wp:inline distT="0" distB="0" distL="0" distR="0" wp14:anchorId="7E058B3A" wp14:editId="56815ADE">
                  <wp:extent cx="3950970" cy="4531360"/>
                  <wp:effectExtent l="0" t="0" r="0" b="0"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0970" cy="453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AA8602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3FF32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</w:p>
    <w:p w14:paraId="18C226C4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Рисунок 5 - Расчетная схема нормального сечения конструкции </w:t>
      </w:r>
    </w:p>
    <w:p w14:paraId="6B55DB9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Расчет нормальных сечений конструкций по прочности производят из условий:</w:t>
      </w:r>
    </w:p>
    <w:p w14:paraId="57D5CDA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404B13" w14:textId="6A076197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35BB2F26" wp14:editId="35611FA2">
            <wp:extent cx="907415" cy="273050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;                                                           (6.30) </w:t>
      </w:r>
    </w:p>
    <w:p w14:paraId="7D8D00F3" w14:textId="77777777" w:rsidR="00000000" w:rsidRPr="000154DC" w:rsidRDefault="006D5D4C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     </w:t>
      </w:r>
    </w:p>
    <w:p w14:paraId="256A5D72" w14:textId="292B1DD4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90CA10A" wp14:editId="71FD9ADE">
            <wp:extent cx="914400" cy="238760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(6.31) </w:t>
      </w:r>
    </w:p>
    <w:p w14:paraId="7C8F98EE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2BEADD58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6C3A4E9C" w14:textId="1C3A094C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48AED7A" wp14:editId="585050D6">
            <wp:extent cx="409575" cy="238760"/>
            <wp:effectExtent l="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о</w:t>
      </w:r>
      <w:r w:rsidRPr="000154DC">
        <w:rPr>
          <w:rFonts w:ascii="Times New Roman" w:hAnsi="Times New Roman" w:cs="Times New Roman"/>
        </w:rPr>
        <w:t xml:space="preserve">тносительная деформация наиболее сжатого волокна бетона в нормальном сечении конструкции от действия внешней нагрузки; </w:t>
      </w:r>
    </w:p>
    <w:p w14:paraId="13E6A81E" w14:textId="160CDE0F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0C529EE" wp14:editId="2657EC31">
            <wp:extent cx="429895" cy="238760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- относительная деформация наиболее растянутого стержня композитной полимерной арматуры в нормальном </w:t>
      </w:r>
      <w:r w:rsidR="006D5D4C" w:rsidRPr="000154DC">
        <w:rPr>
          <w:rFonts w:ascii="Times New Roman" w:hAnsi="Times New Roman" w:cs="Times New Roman"/>
        </w:rPr>
        <w:t>сечении конструкции от действия внешней нагрузки;</w:t>
      </w:r>
    </w:p>
    <w:p w14:paraId="12CC3AA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16A049" w14:textId="62745CF8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6E64350" wp14:editId="2955FA69">
            <wp:extent cx="334645" cy="238760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- предельное значение относительной деформации бетона при сжатии, принимаемое согласно </w:t>
      </w:r>
      <w:r w:rsidR="006D5D4C" w:rsidRPr="000154DC">
        <w:rPr>
          <w:rFonts w:ascii="Times New Roman" w:hAnsi="Times New Roman" w:cs="Times New Roman"/>
        </w:rPr>
        <w:t>СП 63.13330</w:t>
      </w:r>
      <w:r w:rsidR="006D5D4C" w:rsidRPr="000154DC">
        <w:rPr>
          <w:rFonts w:ascii="Times New Roman" w:hAnsi="Times New Roman" w:cs="Times New Roman"/>
        </w:rPr>
        <w:t>;</w:t>
      </w:r>
    </w:p>
    <w:p w14:paraId="3B0FF48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258B94" w14:textId="71B1C1ED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AB12236" wp14:editId="2FB945A6">
            <wp:extent cx="354965" cy="238760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предельное значение относительной деформации удлинения композитной полимерной арматуры, принимаемое согласно 5.2.7.</w:t>
      </w:r>
    </w:p>
    <w:p w14:paraId="31689C1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39B504" w14:textId="036E8E59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6.1.17 Для конструкций, на которые действуют изгибающие мо</w:t>
      </w:r>
      <w:r w:rsidRPr="000154DC">
        <w:rPr>
          <w:rFonts w:ascii="Times New Roman" w:hAnsi="Times New Roman" w:cs="Times New Roman"/>
        </w:rPr>
        <w:t xml:space="preserve">менты двух направлений и продольная сила (рисунок 5), деформации бетона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87A6845" wp14:editId="0B241CB9">
            <wp:extent cx="409575" cy="238760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и арматуры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AFED769" wp14:editId="2D8D5622">
            <wp:extent cx="429895" cy="238760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в нормальном сечении произвольной формы определяют из решения системы уравнений (6.32)-(6.34) с использ</w:t>
      </w:r>
      <w:r w:rsidRPr="000154DC">
        <w:rPr>
          <w:rFonts w:ascii="Times New Roman" w:hAnsi="Times New Roman" w:cs="Times New Roman"/>
        </w:rPr>
        <w:t>ованием уравнений (6.26) и (6.27)</w:t>
      </w:r>
    </w:p>
    <w:p w14:paraId="61E221E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3CB29A" w14:textId="241B7292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0"/>
        </w:rPr>
        <w:lastRenderedPageBreak/>
        <w:drawing>
          <wp:inline distT="0" distB="0" distL="0" distR="0" wp14:anchorId="1D9AC7C4" wp14:editId="1A07462A">
            <wp:extent cx="2060575" cy="457200"/>
            <wp:effectExtent l="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;                                               (6.32) </w:t>
      </w:r>
    </w:p>
    <w:p w14:paraId="229CA38D" w14:textId="77777777" w:rsidR="00000000" w:rsidRPr="000154DC" w:rsidRDefault="006D5D4C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     </w:t>
      </w:r>
    </w:p>
    <w:p w14:paraId="6E3B1762" w14:textId="21D96A9C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55EE5DFA" wp14:editId="6133F8B7">
            <wp:extent cx="2094865" cy="457200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;                                               (6.33)</w:t>
      </w:r>
    </w:p>
    <w:p w14:paraId="6BFD0F86" w14:textId="77777777" w:rsidR="00000000" w:rsidRPr="000154DC" w:rsidRDefault="006D5D4C">
      <w:pPr>
        <w:pStyle w:val="FORMATTEXT"/>
        <w:jc w:val="right"/>
        <w:rPr>
          <w:rFonts w:ascii="Times New Roman" w:hAnsi="Times New Roman" w:cs="Times New Roman"/>
        </w:rPr>
      </w:pPr>
    </w:p>
    <w:p w14:paraId="66496A82" w14:textId="5985EA4C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34982D5E" wp14:editId="40A3732A">
            <wp:extent cx="1978660" cy="457200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(6.34) </w:t>
      </w:r>
    </w:p>
    <w:p w14:paraId="2987ED8C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5EB0D20C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40770D6C" w14:textId="031FFA8F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в которых жесткостные характеристики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D11380E" wp14:editId="1461B315">
            <wp:extent cx="231775" cy="238760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(</w:t>
      </w:r>
      <w:r w:rsidRPr="000154DC">
        <w:rPr>
          <w:rFonts w:ascii="Times New Roman" w:hAnsi="Times New Roman" w:cs="Times New Roman"/>
          <w:i/>
          <w:iCs/>
        </w:rPr>
        <w:t>i, j</w:t>
      </w:r>
      <w:r w:rsidRPr="000154DC">
        <w:rPr>
          <w:rFonts w:ascii="Times New Roman" w:hAnsi="Times New Roman" w:cs="Times New Roman"/>
        </w:rPr>
        <w:t>=1,2,3) определяют по формулам</w:t>
      </w:r>
    </w:p>
    <w:p w14:paraId="324AB3C3" w14:textId="078663E2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28A040D0" wp14:editId="243B06F3">
            <wp:extent cx="2736215" cy="389255"/>
            <wp:effectExtent l="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1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;                                 (6.35) </w:t>
      </w:r>
    </w:p>
    <w:p w14:paraId="76DF1D46" w14:textId="77777777" w:rsidR="00000000" w:rsidRPr="000154DC" w:rsidRDefault="006D5D4C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     </w:t>
      </w:r>
    </w:p>
    <w:p w14:paraId="6872F3AC" w14:textId="09B2FBF6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26E3293B" wp14:editId="099DE6FC">
            <wp:extent cx="2743200" cy="389255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;                                 (6.36) </w:t>
      </w:r>
    </w:p>
    <w:p w14:paraId="1CFB0765" w14:textId="77777777" w:rsidR="00000000" w:rsidRPr="000154DC" w:rsidRDefault="006D5D4C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     </w:t>
      </w:r>
    </w:p>
    <w:p w14:paraId="65577579" w14:textId="213D57EE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5"/>
        </w:rPr>
        <w:drawing>
          <wp:inline distT="0" distB="0" distL="0" distR="0" wp14:anchorId="73B182B7" wp14:editId="5AF5C2C1">
            <wp:extent cx="3398520" cy="354965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;                       (6.37) </w:t>
      </w:r>
    </w:p>
    <w:p w14:paraId="67427D3E" w14:textId="77777777" w:rsidR="00000000" w:rsidRPr="000154DC" w:rsidRDefault="006D5D4C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     </w:t>
      </w:r>
    </w:p>
    <w:p w14:paraId="7CCBAF00" w14:textId="02E6C579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5"/>
        </w:rPr>
        <w:drawing>
          <wp:inline distT="0" distB="0" distL="0" distR="0" wp14:anchorId="7BF08EDA" wp14:editId="50BD22A4">
            <wp:extent cx="2736215" cy="354965"/>
            <wp:effectExtent l="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1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;                                 (6.38) </w:t>
      </w:r>
    </w:p>
    <w:p w14:paraId="2D05A064" w14:textId="77777777" w:rsidR="00000000" w:rsidRPr="000154DC" w:rsidRDefault="006D5D4C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     </w:t>
      </w:r>
    </w:p>
    <w:p w14:paraId="4BE6ECE0" w14:textId="0EFC3EEC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5"/>
        </w:rPr>
        <w:drawing>
          <wp:inline distT="0" distB="0" distL="0" distR="0" wp14:anchorId="56A54272" wp14:editId="7942B3E5">
            <wp:extent cx="2743200" cy="354965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;                                 (6.39) </w:t>
      </w:r>
    </w:p>
    <w:p w14:paraId="751A3154" w14:textId="77777777" w:rsidR="00000000" w:rsidRPr="000154DC" w:rsidRDefault="006D5D4C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     </w:t>
      </w:r>
    </w:p>
    <w:p w14:paraId="08E34932" w14:textId="0C0D7339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5"/>
        </w:rPr>
        <w:drawing>
          <wp:inline distT="0" distB="0" distL="0" distR="0" wp14:anchorId="1CF2F5FE" wp14:editId="23479435">
            <wp:extent cx="2087880" cy="354965"/>
            <wp:effectExtent l="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.                                          (6.40) </w:t>
      </w:r>
    </w:p>
    <w:p w14:paraId="127BC96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Обозначения в формулах - см. 6.1.16.</w:t>
      </w:r>
    </w:p>
    <w:p w14:paraId="31E922E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ED704E" w14:textId="28D128F3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6.1.18 Для конструкций, на которые действуют тол</w:t>
      </w:r>
      <w:r w:rsidRPr="000154DC">
        <w:rPr>
          <w:rFonts w:ascii="Times New Roman" w:hAnsi="Times New Roman" w:cs="Times New Roman"/>
        </w:rPr>
        <w:t xml:space="preserve">ько изгибающие моменты двух направлений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FD3DE4D" wp14:editId="1D8595D1">
            <wp:extent cx="259080" cy="231775"/>
            <wp:effectExtent l="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и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E03FF52" wp14:editId="3595E310">
            <wp:extent cx="266065" cy="238760"/>
            <wp:effectExtent l="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(косой изгиб), в уравнении (6.34) принимают </w:t>
      </w:r>
      <w:r w:rsidRPr="000154DC">
        <w:rPr>
          <w:rFonts w:ascii="Times New Roman" w:hAnsi="Times New Roman" w:cs="Times New Roman"/>
          <w:i/>
          <w:iCs/>
        </w:rPr>
        <w:t>N</w:t>
      </w:r>
      <w:r w:rsidRPr="000154DC">
        <w:rPr>
          <w:rFonts w:ascii="Times New Roman" w:hAnsi="Times New Roman" w:cs="Times New Roman"/>
        </w:rPr>
        <w:t>=0.</w:t>
      </w:r>
    </w:p>
    <w:p w14:paraId="4AFA3F7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62B8D5" w14:textId="3BE6DC2C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6.1.19 Для внецентренно сжатых в плоскости симметрии поперечного сечения конструкций и при ра</w:t>
      </w:r>
      <w:r w:rsidRPr="000154DC">
        <w:rPr>
          <w:rFonts w:ascii="Times New Roman" w:hAnsi="Times New Roman" w:cs="Times New Roman"/>
        </w:rPr>
        <w:t xml:space="preserve">сположении оси </w:t>
      </w:r>
      <w:r w:rsidR="00D97DD0" w:rsidRPr="000154D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A66D457" wp14:editId="3A9331B6">
            <wp:extent cx="184150" cy="163830"/>
            <wp:effectExtent l="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в этой плоскости в уравнениях (6.32)-(6.34) принимают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5ECE8A5" wp14:editId="32E1825B">
            <wp:extent cx="266065" cy="238760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=0 и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CA5D005" wp14:editId="4599A4CA">
            <wp:extent cx="1282700" cy="231775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.</w:t>
      </w:r>
    </w:p>
    <w:p w14:paraId="4F59D17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C4C4E0" w14:textId="6EC2B0D0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6.1.20 Для изгибаемых в плоскости симметрии поперечного сечения конструк</w:t>
      </w:r>
      <w:r w:rsidRPr="000154DC">
        <w:rPr>
          <w:rFonts w:ascii="Times New Roman" w:hAnsi="Times New Roman" w:cs="Times New Roman"/>
        </w:rPr>
        <w:t xml:space="preserve">ций и расположения оси </w:t>
      </w:r>
      <w:r w:rsidR="00D97DD0" w:rsidRPr="000154D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02A0DA1" wp14:editId="1CF143CC">
            <wp:extent cx="184150" cy="163830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в этой плоскости в уравнениях (6.32)-(6.34) принимают </w:t>
      </w:r>
      <w:r w:rsidRPr="000154DC">
        <w:rPr>
          <w:rFonts w:ascii="Times New Roman" w:hAnsi="Times New Roman" w:cs="Times New Roman"/>
          <w:i/>
          <w:iCs/>
        </w:rPr>
        <w:t>N</w:t>
      </w:r>
      <w:r w:rsidRPr="000154DC">
        <w:rPr>
          <w:rFonts w:ascii="Times New Roman" w:hAnsi="Times New Roman" w:cs="Times New Roman"/>
        </w:rPr>
        <w:t xml:space="preserve">=0,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859D413" wp14:editId="309EB301">
            <wp:extent cx="266065" cy="238760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=0,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92996AC" wp14:editId="4D6C59E4">
            <wp:extent cx="1282700" cy="231775"/>
            <wp:effectExtent l="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.</w:t>
      </w:r>
    </w:p>
    <w:p w14:paraId="6EC1A3A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AF6B0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b/>
          <w:bCs/>
        </w:rPr>
        <w:t>Расчет по прочности конструкций при действии поперечных сил</w:t>
      </w:r>
    </w:p>
    <w:p w14:paraId="05A991A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46AB8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Общие положения</w:t>
      </w:r>
    </w:p>
    <w:p w14:paraId="132E784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C87A9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6.1.21 Расчет по прочности конструкций при действии поперечных сил следует производить по наклонному сечению на действие поперечной силы, по наклонному сечению на действие изгибающего момента и по полосе между наклонными сечениями на дейс</w:t>
      </w:r>
      <w:r w:rsidRPr="000154DC">
        <w:rPr>
          <w:rFonts w:ascii="Times New Roman" w:hAnsi="Times New Roman" w:cs="Times New Roman"/>
        </w:rPr>
        <w:t>твие поперечной силы.</w:t>
      </w:r>
    </w:p>
    <w:p w14:paraId="3E14651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77535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Расчет конструкций по полосе между наклонными сечениями</w:t>
      </w:r>
    </w:p>
    <w:p w14:paraId="0FC5E41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D1A2B4" w14:textId="4C5BCAE0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6.1.22 Расчет изгибаемых конструкций по бетонной полосе между наклонными сечениями производят по 8.1.32 </w:t>
      </w:r>
      <w:r w:rsidRPr="000154DC">
        <w:rPr>
          <w:rFonts w:ascii="Times New Roman" w:hAnsi="Times New Roman" w:cs="Times New Roman"/>
        </w:rPr>
        <w:t>СП 63.13330.2012</w:t>
      </w:r>
      <w:r w:rsidRPr="000154DC">
        <w:rPr>
          <w:rFonts w:ascii="Times New Roman" w:hAnsi="Times New Roman" w:cs="Times New Roman"/>
        </w:rPr>
        <w:t>.</w:t>
      </w:r>
    </w:p>
    <w:p w14:paraId="465B93C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402E1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Расчет конструкций по наклонным сечениям на действие поперечных сил</w:t>
      </w:r>
    </w:p>
    <w:p w14:paraId="33347C6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A18E71" w14:textId="26136555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6.1.23 Расчет изгибаемых конструкций по наклонному сечению н</w:t>
      </w:r>
      <w:r w:rsidRPr="000154DC">
        <w:rPr>
          <w:rFonts w:ascii="Times New Roman" w:hAnsi="Times New Roman" w:cs="Times New Roman"/>
        </w:rPr>
        <w:t xml:space="preserve">а действие поперечных сил следует производить по 8.1.33, 8.1.34 </w:t>
      </w:r>
      <w:r w:rsidRPr="000154DC">
        <w:rPr>
          <w:rFonts w:ascii="Times New Roman" w:hAnsi="Times New Roman" w:cs="Times New Roman"/>
        </w:rPr>
        <w:t>СП 63.13330.2012</w:t>
      </w:r>
      <w:r w:rsidRPr="000154DC">
        <w:rPr>
          <w:rFonts w:ascii="Times New Roman" w:hAnsi="Times New Roman" w:cs="Times New Roman"/>
        </w:rPr>
        <w:t>, при этом в расчетные зависимости вместо характеристик стальной арм</w:t>
      </w:r>
      <w:r w:rsidRPr="000154DC">
        <w:rPr>
          <w:rFonts w:ascii="Times New Roman" w:hAnsi="Times New Roman" w:cs="Times New Roman"/>
        </w:rPr>
        <w:t>атуры следует подставлять характеристики композитной полимерной арматуры.</w:t>
      </w:r>
    </w:p>
    <w:p w14:paraId="37E2382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91055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Расчет конструкций по наклонным сечениям на действие моментов</w:t>
      </w:r>
    </w:p>
    <w:p w14:paraId="6287886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101F75" w14:textId="55EA2EE5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6.1.24 Расчет изгибаемых элементов по наклонным сечениям на действие моментов следует проводить по пункту 8.1.35 </w:t>
      </w:r>
      <w:r w:rsidRPr="000154DC">
        <w:rPr>
          <w:rFonts w:ascii="Times New Roman" w:hAnsi="Times New Roman" w:cs="Times New Roman"/>
        </w:rPr>
        <w:t>СП 63.13330.2018</w:t>
      </w:r>
      <w:r w:rsidRPr="000154DC">
        <w:rPr>
          <w:rFonts w:ascii="Times New Roman" w:hAnsi="Times New Roman" w:cs="Times New Roman"/>
        </w:rPr>
        <w:t>, при этом в расчетные зависимости вместо характеристик стальной арматуры следует подставлять характеристики композитной полимерной ар</w:t>
      </w:r>
      <w:r w:rsidRPr="000154DC">
        <w:rPr>
          <w:rFonts w:ascii="Times New Roman" w:hAnsi="Times New Roman" w:cs="Times New Roman"/>
        </w:rPr>
        <w:t>матуры.</w:t>
      </w:r>
    </w:p>
    <w:p w14:paraId="79937CA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E8F816" w14:textId="5417D08E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(Измененная редакция, </w:t>
      </w:r>
      <w:r w:rsidRPr="000154DC">
        <w:rPr>
          <w:rFonts w:ascii="Times New Roman" w:hAnsi="Times New Roman" w:cs="Times New Roman"/>
        </w:rPr>
        <w:t>Изм. N 1</w:t>
      </w:r>
      <w:r w:rsidRPr="000154DC">
        <w:rPr>
          <w:rFonts w:ascii="Times New Roman" w:hAnsi="Times New Roman" w:cs="Times New Roman"/>
        </w:rPr>
        <w:t xml:space="preserve">). </w:t>
      </w:r>
    </w:p>
    <w:p w14:paraId="3F824C3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b/>
          <w:bCs/>
        </w:rPr>
        <w:t>Расчет конструкций на местное сжатие</w:t>
      </w:r>
    </w:p>
    <w:p w14:paraId="04B2CD4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9753A4" w14:textId="1E84BE4F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6.1.25 Расчет конструкций с композитной полимерной арматурой на местное</w:t>
      </w:r>
      <w:r w:rsidRPr="000154DC">
        <w:rPr>
          <w:rFonts w:ascii="Times New Roman" w:hAnsi="Times New Roman" w:cs="Times New Roman"/>
        </w:rPr>
        <w:t xml:space="preserve"> сжатие (смятие) при действии сжимающей силы, приложенной на ограниченной площади нормально к поверхности конструкции, следует производить по </w:t>
      </w:r>
      <w:r w:rsidRPr="000154DC">
        <w:rPr>
          <w:rFonts w:ascii="Times New Roman" w:hAnsi="Times New Roman" w:cs="Times New Roman"/>
        </w:rPr>
        <w:t>СП 63.</w:t>
      </w:r>
      <w:r w:rsidRPr="000154DC">
        <w:rPr>
          <w:rFonts w:ascii="Times New Roman" w:hAnsi="Times New Roman" w:cs="Times New Roman"/>
        </w:rPr>
        <w:t>13330</w:t>
      </w:r>
      <w:r w:rsidRPr="000154DC">
        <w:rPr>
          <w:rFonts w:ascii="Times New Roman" w:hAnsi="Times New Roman" w:cs="Times New Roman"/>
        </w:rPr>
        <w:t>.</w:t>
      </w:r>
    </w:p>
    <w:p w14:paraId="3D70A49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6782A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b/>
          <w:bCs/>
        </w:rPr>
        <w:t>Расчет конструкций на продавливание</w:t>
      </w:r>
    </w:p>
    <w:p w14:paraId="0F0D4C2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2ECF6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6.1.26 Расчет на продавливание следует производить для плоских конструкций (плит) при действии на них концентрированно приложенных сосредоточенных силы и момента в зоне продавливания.</w:t>
      </w:r>
    </w:p>
    <w:p w14:paraId="7AD68EF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CAE699" w14:textId="0B033816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Расчет на продавливани</w:t>
      </w:r>
      <w:r w:rsidRPr="000154DC">
        <w:rPr>
          <w:rFonts w:ascii="Times New Roman" w:hAnsi="Times New Roman" w:cs="Times New Roman"/>
        </w:rPr>
        <w:t xml:space="preserve">е следует производить по </w:t>
      </w:r>
      <w:r w:rsidRPr="000154DC">
        <w:rPr>
          <w:rFonts w:ascii="Times New Roman" w:hAnsi="Times New Roman" w:cs="Times New Roman"/>
        </w:rPr>
        <w:t>СП 63.13330</w:t>
      </w:r>
      <w:r w:rsidRPr="000154DC">
        <w:rPr>
          <w:rFonts w:ascii="Times New Roman" w:hAnsi="Times New Roman" w:cs="Times New Roman"/>
        </w:rPr>
        <w:t xml:space="preserve">, при этом в расчетные зависимости вместо характеристик стальной арматуры следует подставлять характеристики </w:t>
      </w:r>
      <w:r w:rsidRPr="000154DC">
        <w:rPr>
          <w:rFonts w:ascii="Times New Roman" w:hAnsi="Times New Roman" w:cs="Times New Roman"/>
        </w:rPr>
        <w:t>композитной полимерной арматуры.</w:t>
      </w:r>
    </w:p>
    <w:p w14:paraId="64FD5ED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2D119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0978E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fldChar w:fldCharType="begin"/>
      </w:r>
      <w:r w:rsidRPr="000154DC">
        <w:rPr>
          <w:rFonts w:ascii="Times New Roman" w:hAnsi="Times New Roman" w:cs="Times New Roman"/>
        </w:rPr>
        <w:instrText xml:space="preserve">tc </w:instrText>
      </w:r>
      <w:r w:rsidRPr="000154DC">
        <w:rPr>
          <w:rFonts w:ascii="Times New Roman" w:hAnsi="Times New Roman" w:cs="Times New Roman"/>
        </w:rPr>
        <w:instrText xml:space="preserve"> \l 3 </w:instrText>
      </w:r>
      <w:r w:rsidRPr="000154DC">
        <w:rPr>
          <w:rFonts w:ascii="Times New Roman" w:hAnsi="Times New Roman" w:cs="Times New Roman"/>
        </w:rPr>
        <w:instrText>"</w:instrText>
      </w:r>
      <w:r w:rsidRPr="000154DC">
        <w:rPr>
          <w:rFonts w:ascii="Times New Roman" w:hAnsi="Times New Roman" w:cs="Times New Roman"/>
        </w:rPr>
        <w:instrText>6.2 Расчет конструкций по предельным состояниям второй группы"</w:instrText>
      </w:r>
      <w:r w:rsidRPr="000154DC">
        <w:rPr>
          <w:rFonts w:ascii="Times New Roman" w:hAnsi="Times New Roman" w:cs="Times New Roman"/>
        </w:rPr>
        <w:fldChar w:fldCharType="end"/>
      </w:r>
    </w:p>
    <w:p w14:paraId="516FC042" w14:textId="77777777" w:rsidR="00000000" w:rsidRPr="000154DC" w:rsidRDefault="006D5D4C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72F805D" w14:textId="77777777" w:rsidR="00000000" w:rsidRPr="000154DC" w:rsidRDefault="006D5D4C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0154DC">
        <w:rPr>
          <w:rFonts w:ascii="Times New Roman" w:hAnsi="Times New Roman" w:cs="Times New Roman"/>
          <w:b/>
          <w:bCs/>
          <w:color w:val="auto"/>
        </w:rPr>
        <w:t xml:space="preserve"> 6.2 Расчет конструкций по предельным состояниям второй группы </w:t>
      </w:r>
    </w:p>
    <w:p w14:paraId="045C483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Общие положения</w:t>
      </w:r>
    </w:p>
    <w:p w14:paraId="634AB34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CB9F9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6.2.1 Расчеты по предельным состояниям второй группы включают:</w:t>
      </w:r>
    </w:p>
    <w:p w14:paraId="75B5B7D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5BCE5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расчет по образованию трещин;</w:t>
      </w:r>
    </w:p>
    <w:p w14:paraId="7806A6E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3DF5F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расчет по раскрытию трещин;</w:t>
      </w:r>
    </w:p>
    <w:p w14:paraId="0E10C22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F4C3A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расчет по деформациям.</w:t>
      </w:r>
    </w:p>
    <w:p w14:paraId="5001EE8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2962B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6.2.2. Расчет по образованию трещин производят, когда необходимо обеспечить отсутствие трещин, а также как вспомогательный при расчете по раскрытию трещин и по деформ</w:t>
      </w:r>
      <w:r w:rsidRPr="000154DC">
        <w:rPr>
          <w:rFonts w:ascii="Times New Roman" w:hAnsi="Times New Roman" w:cs="Times New Roman"/>
        </w:rPr>
        <w:t>ациям.</w:t>
      </w:r>
    </w:p>
    <w:p w14:paraId="4FBE3D2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3E2165" w14:textId="32ACC821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6.2.3 При расчете по образованию трещин для их недопущения коэффициент надежности по нагрузке принимают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B86200C" wp14:editId="20AD47EB">
            <wp:extent cx="198120" cy="238760"/>
            <wp:effectExtent l="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&gt;1,0 (как при расчете по прочности). При расчете по раскрытию трещин и по деформациям (включая вспомогательны</w:t>
      </w:r>
      <w:r w:rsidRPr="000154DC">
        <w:rPr>
          <w:rFonts w:ascii="Times New Roman" w:hAnsi="Times New Roman" w:cs="Times New Roman"/>
        </w:rPr>
        <w:t xml:space="preserve">й расчет по образованию трещин) принимают коэффициент надежности по нагрузке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38844DA" wp14:editId="7FD2CBBF">
            <wp:extent cx="198120" cy="238760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=1,0.</w:t>
      </w:r>
    </w:p>
    <w:p w14:paraId="7A93FA0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ECC72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b/>
          <w:bCs/>
        </w:rPr>
        <w:t>Расчет конструкций по образованию и раскрытию трещин</w:t>
      </w:r>
    </w:p>
    <w:p w14:paraId="2BA1C5F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346C8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6.2.4 Расчет элементов по образованию трещин производят из условия</w:t>
      </w:r>
    </w:p>
    <w:p w14:paraId="0E350C3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21FC89" w14:textId="12CCC2A5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DC62687" wp14:editId="3C11D2B2">
            <wp:extent cx="648335" cy="231775"/>
            <wp:effectExtent l="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(6.41) </w:t>
      </w:r>
    </w:p>
    <w:p w14:paraId="46E1DED9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622F04D2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40D8CBE6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Pr="000154DC">
        <w:rPr>
          <w:rFonts w:ascii="Times New Roman" w:hAnsi="Times New Roman" w:cs="Times New Roman"/>
          <w:i/>
          <w:iCs/>
        </w:rPr>
        <w:t>М</w:t>
      </w:r>
      <w:r w:rsidRPr="000154DC">
        <w:rPr>
          <w:rFonts w:ascii="Times New Roman" w:hAnsi="Times New Roman" w:cs="Times New Roman"/>
        </w:rPr>
        <w:t xml:space="preserve"> - изгибающий момент от внешней нагрузки относительно оси, нормальной к плоскости действия момента и проходящей через центр тяжести приведенног</w:t>
      </w:r>
      <w:r w:rsidRPr="000154DC">
        <w:rPr>
          <w:rFonts w:ascii="Times New Roman" w:hAnsi="Times New Roman" w:cs="Times New Roman"/>
        </w:rPr>
        <w:t xml:space="preserve">о поперечного сечения элемента; </w:t>
      </w:r>
    </w:p>
    <w:p w14:paraId="581307B3" w14:textId="5106F2CF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5C0DFE3" wp14:editId="69DFFD57">
            <wp:extent cx="340995" cy="231775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изгибающий момент, воспринимаемый нормальным сечением элемента при образовании трещин, определяемый по 6.2.8-6.2.11.</w:t>
      </w:r>
    </w:p>
    <w:p w14:paraId="6D1B535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5A01D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Для центрально растянутых элементов образование трещин определяют и</w:t>
      </w:r>
      <w:r w:rsidRPr="000154DC">
        <w:rPr>
          <w:rFonts w:ascii="Times New Roman" w:hAnsi="Times New Roman" w:cs="Times New Roman"/>
        </w:rPr>
        <w:t>з условия</w:t>
      </w:r>
    </w:p>
    <w:p w14:paraId="34061E2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BE9D38" w14:textId="06CA521B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359CEF3" wp14:editId="6C0494B8">
            <wp:extent cx="600710" cy="231775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(6.42) </w:t>
      </w:r>
    </w:p>
    <w:p w14:paraId="50A26740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015FF066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58962CFB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Pr="000154DC">
        <w:rPr>
          <w:rFonts w:ascii="Times New Roman" w:hAnsi="Times New Roman" w:cs="Times New Roman"/>
          <w:i/>
          <w:iCs/>
        </w:rPr>
        <w:t>N</w:t>
      </w:r>
      <w:r w:rsidRPr="000154DC">
        <w:rPr>
          <w:rFonts w:ascii="Times New Roman" w:hAnsi="Times New Roman" w:cs="Times New Roman"/>
        </w:rPr>
        <w:t xml:space="preserve"> - продольное растягивающее усилие от внешней нагрузки; </w:t>
      </w:r>
    </w:p>
    <w:p w14:paraId="14486E4E" w14:textId="0AB39286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764FEB1" wp14:editId="2E944F51">
            <wp:extent cx="313690" cy="231775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продольное растягивающее усилие, во</w:t>
      </w:r>
      <w:r w:rsidR="006D5D4C" w:rsidRPr="000154DC">
        <w:rPr>
          <w:rFonts w:ascii="Times New Roman" w:hAnsi="Times New Roman" w:cs="Times New Roman"/>
        </w:rPr>
        <w:t>спринимаемое элементом при образовании трещин, определяемое согласно 6.2.12.</w:t>
      </w:r>
    </w:p>
    <w:p w14:paraId="39BC727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8007B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6.2.5 В тех случаях, когда выполняются условия (6.41) или (6.42), выполняют расчет по раскрытию трещин. Расчет элементов производят по непродолжительному и продолжительному раскр</w:t>
      </w:r>
      <w:r w:rsidRPr="000154DC">
        <w:rPr>
          <w:rFonts w:ascii="Times New Roman" w:hAnsi="Times New Roman" w:cs="Times New Roman"/>
        </w:rPr>
        <w:t>ытию трещин.</w:t>
      </w:r>
    </w:p>
    <w:p w14:paraId="03B3B73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888F6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Непродолжительное раскрытие трещин определяют от совместного действия постоянных и временных (длительных и кратковременных) нагрузок, продолжительное - только от постоянных и временных длительных нагрузок.</w:t>
      </w:r>
    </w:p>
    <w:p w14:paraId="31F119E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7BD6C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6.2.6 Расчет по раскрытию трещин пр</w:t>
      </w:r>
      <w:r w:rsidRPr="000154DC">
        <w:rPr>
          <w:rFonts w:ascii="Times New Roman" w:hAnsi="Times New Roman" w:cs="Times New Roman"/>
        </w:rPr>
        <w:t>оизводят из условия</w:t>
      </w:r>
    </w:p>
    <w:p w14:paraId="6EEBC05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3FF72B" w14:textId="3FE0BCA0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88BB1E8" wp14:editId="52F94534">
            <wp:extent cx="825500" cy="238760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(6.43) </w:t>
      </w:r>
    </w:p>
    <w:p w14:paraId="61FA13CC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51D65785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26E85E10" w14:textId="2F214B1E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234D071" wp14:editId="7E6977AE">
            <wp:extent cx="266065" cy="231775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ширина раскрытия трещин от действия внешней нагрузки, определяемая согласно 6.2.7, 6.2.</w:t>
      </w:r>
      <w:r w:rsidRPr="000154DC">
        <w:rPr>
          <w:rFonts w:ascii="Times New Roman" w:hAnsi="Times New Roman" w:cs="Times New Roman"/>
        </w:rPr>
        <w:t xml:space="preserve">14-6.2.17. </w:t>
      </w:r>
    </w:p>
    <w:p w14:paraId="3B6D4FFF" w14:textId="14BEFAC7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F2D83F9" wp14:editId="7E22B677">
            <wp:extent cx="429895" cy="238760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предельно допустимая ширина раскрытия трещин.</w:t>
      </w:r>
    </w:p>
    <w:p w14:paraId="6BA2CEB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E11D97" w14:textId="31B58716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Значения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02CCA4A" wp14:editId="3C76B975">
            <wp:extent cx="429895" cy="238760"/>
            <wp:effectExtent l="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принимают равными не более:</w:t>
      </w:r>
    </w:p>
    <w:p w14:paraId="5A39254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575B6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0,7 мм - при непродолжительном раскрытии трещин;</w:t>
      </w:r>
    </w:p>
    <w:p w14:paraId="7B5A2CA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D6FB8E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0,5 мм - при продолжительном раскрытии трещин.</w:t>
      </w:r>
    </w:p>
    <w:p w14:paraId="5215D65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CC2EE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6.2.7 Расчет конструкций следует производить по продолжительному и по непродолжительному раскрытию нормальных и наклонных трещин.</w:t>
      </w:r>
    </w:p>
    <w:p w14:paraId="762F49D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30069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Ширину продолжительного раскрытия трещин определяют по формуле</w:t>
      </w:r>
    </w:p>
    <w:p w14:paraId="40786CC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F2A792" w14:textId="38939C0F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15942D7" wp14:editId="0D9C19BA">
            <wp:extent cx="695960" cy="231775"/>
            <wp:effectExtent l="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,                        </w:t>
      </w:r>
      <w:r w:rsidR="006D5D4C" w:rsidRPr="000154DC">
        <w:rPr>
          <w:rFonts w:ascii="Times New Roman" w:hAnsi="Times New Roman" w:cs="Times New Roman"/>
        </w:rPr>
        <w:t xml:space="preserve">                                     (6.44) </w:t>
      </w:r>
    </w:p>
    <w:p w14:paraId="0613879A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3645C037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2CEBCA55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а ширину непродолжительного раскрытия трещин - по формуле</w:t>
      </w:r>
    </w:p>
    <w:p w14:paraId="6CBDFC3D" w14:textId="0935DE27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865F04C" wp14:editId="63748C43">
            <wp:extent cx="1569720" cy="231775"/>
            <wp:effectExtent l="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(6.45) </w:t>
      </w:r>
    </w:p>
    <w:p w14:paraId="4F829670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5FD21E47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1AE07099" w14:textId="46FEA2D4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9C0644E" wp14:editId="2A101B93">
            <wp:extent cx="313690" cy="231775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ширина раскры</w:t>
      </w:r>
      <w:r w:rsidRPr="000154DC">
        <w:rPr>
          <w:rFonts w:ascii="Times New Roman" w:hAnsi="Times New Roman" w:cs="Times New Roman"/>
        </w:rPr>
        <w:t xml:space="preserve">тия трещин от продолжительного действия постоянных и временных длительных нагрузок; </w:t>
      </w:r>
    </w:p>
    <w:p w14:paraId="2F4C5927" w14:textId="1A6820D4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4D4F63B" wp14:editId="28492DA0">
            <wp:extent cx="334645" cy="231775"/>
            <wp:effectExtent l="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ширина раскрытия трещин от непродолжительного действия постоянных и временных (длительных и кратковременных) нагрузок;</w:t>
      </w:r>
    </w:p>
    <w:p w14:paraId="1F04F02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7DF0D8" w14:textId="49BA4E82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8F6EC81" wp14:editId="34D425C9">
            <wp:extent cx="334645" cy="231775"/>
            <wp:effectExtent l="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ширина раскрытия трещин от непродолжительного действия постоянных и временных длительных нагрузок.</w:t>
      </w:r>
    </w:p>
    <w:p w14:paraId="498D5EC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7A60CB" w14:textId="306CF6AB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Значения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3DBFE1C" wp14:editId="11316E9B">
            <wp:extent cx="313690" cy="231775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,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9B04B91" wp14:editId="25F4AC23">
            <wp:extent cx="334645" cy="231775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и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B4FD9E3" wp14:editId="663A59B2">
            <wp:extent cx="334645" cy="231775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следует определять по 6.2.14-6.2.17 .</w:t>
      </w:r>
    </w:p>
    <w:p w14:paraId="24E03DC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AF336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b/>
          <w:bCs/>
        </w:rPr>
        <w:t>Определение момента образования трещин, нормальных к продольной оси элемента</w:t>
      </w:r>
    </w:p>
    <w:p w14:paraId="6153685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D65906" w14:textId="2B62B0DA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6.2.8 Изгибающий момент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16695A2" wp14:editId="64EB2120">
            <wp:extent cx="340995" cy="231775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при образовании трещин следует определять с учетом неупругих деформаций растянутого бетона согласно 6.2.9-6.2.12 или по деформационной модели согласно 6.2.13.</w:t>
      </w:r>
    </w:p>
    <w:p w14:paraId="5522145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7353A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lastRenderedPageBreak/>
        <w:t>6.2.9 Момент образования трещин с учетом неупругих деформаций</w:t>
      </w:r>
      <w:r w:rsidRPr="000154DC">
        <w:rPr>
          <w:rFonts w:ascii="Times New Roman" w:hAnsi="Times New Roman" w:cs="Times New Roman"/>
        </w:rPr>
        <w:t xml:space="preserve"> растянутого бетона определяют в соответствии со следующими положениями:</w:t>
      </w:r>
    </w:p>
    <w:p w14:paraId="3E5D05C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B3BAE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сечения после деформирования остаются плоскими;</w:t>
      </w:r>
    </w:p>
    <w:p w14:paraId="3714E87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26BC7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эпюру напряжений в сжатой зоне бетона принимают треугольной формы, как для упругого тела (рисунок 6);</w:t>
      </w:r>
    </w:p>
    <w:p w14:paraId="4119645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2B5D83" w14:textId="2DF7B1D5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эпюру напряжений в растя</w:t>
      </w:r>
      <w:r w:rsidRPr="000154DC">
        <w:rPr>
          <w:rFonts w:ascii="Times New Roman" w:hAnsi="Times New Roman" w:cs="Times New Roman"/>
        </w:rPr>
        <w:t xml:space="preserve">нутой зоне бетона принимают трапециевидной формы с напряжениями, не превышающими расчетных значений сопротивления бетона растяжению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7873C38" wp14:editId="092D67E7">
            <wp:extent cx="416560" cy="238760"/>
            <wp:effectExtent l="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;</w:t>
      </w:r>
    </w:p>
    <w:p w14:paraId="48AF206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7ED17B" w14:textId="67363EBC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относительную деформацию крайнего растянутого волокна бетона принимают равной ее пре</w:t>
      </w:r>
      <w:r w:rsidRPr="000154DC">
        <w:rPr>
          <w:rFonts w:ascii="Times New Roman" w:hAnsi="Times New Roman" w:cs="Times New Roman"/>
        </w:rPr>
        <w:t xml:space="preserve">дельному значению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A1E1E6A" wp14:editId="358FC2F0">
            <wp:extent cx="368300" cy="23876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при кратковременном действии нагрузки (см. 8.1.30 </w:t>
      </w:r>
      <w:r w:rsidRPr="000154DC">
        <w:rPr>
          <w:rFonts w:ascii="Times New Roman" w:hAnsi="Times New Roman" w:cs="Times New Roman"/>
        </w:rPr>
        <w:t>СП 63.13330.2012</w:t>
      </w:r>
      <w:r w:rsidRPr="000154DC">
        <w:rPr>
          <w:rFonts w:ascii="Times New Roman" w:hAnsi="Times New Roman" w:cs="Times New Roman"/>
        </w:rPr>
        <w:t>); при двухзначной эпюре дефо</w:t>
      </w:r>
      <w:r w:rsidRPr="000154DC">
        <w:rPr>
          <w:rFonts w:ascii="Times New Roman" w:hAnsi="Times New Roman" w:cs="Times New Roman"/>
        </w:rPr>
        <w:t xml:space="preserve">рмаций в сечении элемента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0819BD4" wp14:editId="37736158">
            <wp:extent cx="368300" cy="238760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=0,00015;</w:t>
      </w:r>
    </w:p>
    <w:p w14:paraId="48372D0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C855F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напряжения в растянутой композитной полимерной арматуре принимают в зависимости от относительных деформаций как для упругого тела;</w:t>
      </w:r>
    </w:p>
    <w:p w14:paraId="2B96C37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D4904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сопротивление композитной полимерной арматуры сж</w:t>
      </w:r>
      <w:r w:rsidRPr="000154DC">
        <w:rPr>
          <w:rFonts w:ascii="Times New Roman" w:hAnsi="Times New Roman" w:cs="Times New Roman"/>
        </w:rPr>
        <w:t>атию принимают равным нулю.</w:t>
      </w:r>
    </w:p>
    <w:p w14:paraId="62B0DA6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B761A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6.2.10 Момент образования трещин с учетом неупругих деформаций растянутого бетона определяют по формуле</w:t>
      </w:r>
    </w:p>
    <w:p w14:paraId="572950E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109716" w14:textId="3999D4B8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743ED41" wp14:editId="1CC12AF6">
            <wp:extent cx="1685290" cy="238760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                                               (6.46) </w:t>
      </w:r>
    </w:p>
    <w:p w14:paraId="02810E8C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2C17C563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26FC271C" w14:textId="1AB766F0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3F1BD44" wp14:editId="124FCEA6">
            <wp:extent cx="266065" cy="238760"/>
            <wp:effectExtent l="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- упругопластический момент сопротивления сечения для крайнего растянутого волокна бетона, определяемый с учетом положений 6.2.9; </w:t>
      </w:r>
    </w:p>
    <w:p w14:paraId="327513DF" w14:textId="243F8322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BF6ADB2" wp14:editId="4A57C579">
            <wp:extent cx="163830" cy="231775"/>
            <wp:effectExtent l="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- расстояние от точки приложения продольной силы </w:t>
      </w:r>
      <w:r w:rsidR="006D5D4C" w:rsidRPr="000154DC">
        <w:rPr>
          <w:rFonts w:ascii="Times New Roman" w:hAnsi="Times New Roman" w:cs="Times New Roman"/>
          <w:i/>
          <w:iCs/>
        </w:rPr>
        <w:t>N</w:t>
      </w:r>
      <w:r w:rsidR="006D5D4C" w:rsidRPr="000154DC">
        <w:rPr>
          <w:rFonts w:ascii="Times New Roman" w:hAnsi="Times New Roman" w:cs="Times New Roman"/>
        </w:rPr>
        <w:t xml:space="preserve"> (расположенной в центре тяжест</w:t>
      </w:r>
      <w:r w:rsidR="006D5D4C" w:rsidRPr="000154DC">
        <w:rPr>
          <w:rFonts w:ascii="Times New Roman" w:hAnsi="Times New Roman" w:cs="Times New Roman"/>
        </w:rPr>
        <w:t>и приведенного сечения элемента) до ядровой точки, наиболее удаленной от растянутой зоны, трещинообразование которой проверяется.</w:t>
      </w:r>
    </w:p>
    <w:p w14:paraId="50881C6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B6F68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В формуле (6.46) знак "плюс" принимают при сжимающей продольной силе </w:t>
      </w:r>
      <w:r w:rsidRPr="000154DC">
        <w:rPr>
          <w:rFonts w:ascii="Times New Roman" w:hAnsi="Times New Roman" w:cs="Times New Roman"/>
          <w:i/>
          <w:iCs/>
        </w:rPr>
        <w:t>N</w:t>
      </w:r>
      <w:r w:rsidRPr="000154DC">
        <w:rPr>
          <w:rFonts w:ascii="Times New Roman" w:hAnsi="Times New Roman" w:cs="Times New Roman"/>
        </w:rPr>
        <w:t xml:space="preserve">, "минус" - при растягивающей силе. </w:t>
      </w:r>
    </w:p>
    <w:p w14:paraId="561BB78F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40"/>
      </w:tblGrid>
      <w:tr w:rsidR="000154DC" w:rsidRPr="000154DC" w14:paraId="2BF783A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DDD18" w14:textId="0DD07D03" w:rsidR="00000000" w:rsidRPr="000154DC" w:rsidRDefault="00D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DC">
              <w:rPr>
                <w:rFonts w:ascii="Times New Roman" w:hAnsi="Times New Roman" w:cs="Times New Roman"/>
                <w:noProof/>
                <w:position w:val="-97"/>
                <w:sz w:val="24"/>
                <w:szCs w:val="24"/>
              </w:rPr>
              <w:drawing>
                <wp:inline distT="0" distB="0" distL="0" distR="0" wp14:anchorId="21727742" wp14:editId="5BBD7223">
                  <wp:extent cx="5786755" cy="2381250"/>
                  <wp:effectExtent l="0" t="0" r="0" b="0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675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82CF19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4FDF1B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</w:p>
    <w:p w14:paraId="6D2ECD4C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     </w:t>
      </w:r>
      <w:r w:rsidRPr="000154DC">
        <w:rPr>
          <w:rFonts w:ascii="Times New Roman" w:hAnsi="Times New Roman" w:cs="Times New Roman"/>
          <w:i/>
          <w:iCs/>
        </w:rPr>
        <w:t>1</w:t>
      </w:r>
      <w:r w:rsidRPr="000154DC">
        <w:rPr>
          <w:rFonts w:ascii="Times New Roman" w:hAnsi="Times New Roman" w:cs="Times New Roman"/>
        </w:rPr>
        <w:t xml:space="preserve"> - уровень центра тяжести приведенного поперечного сечения </w:t>
      </w:r>
    </w:p>
    <w:p w14:paraId="3786C92E" w14:textId="2FD40D0E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     Рисунок 6</w:t>
      </w:r>
      <w:r w:rsidRPr="000154DC">
        <w:rPr>
          <w:rFonts w:ascii="Times New Roman" w:hAnsi="Times New Roman" w:cs="Times New Roman"/>
        </w:rPr>
        <w:t xml:space="preserve"> - Схема напряженно-деформированного состояния сечения элемента при проверке образования трещин при действии изгибающего момента (</w:t>
      </w:r>
      <w:r w:rsidRPr="000154DC">
        <w:rPr>
          <w:rFonts w:ascii="Times New Roman" w:hAnsi="Times New Roman" w:cs="Times New Roman"/>
          <w:i/>
          <w:iCs/>
        </w:rPr>
        <w:t>а</w:t>
      </w:r>
      <w:r w:rsidRPr="000154DC">
        <w:rPr>
          <w:rFonts w:ascii="Times New Roman" w:hAnsi="Times New Roman" w:cs="Times New Roman"/>
        </w:rPr>
        <w:t>), из</w:t>
      </w:r>
      <w:r w:rsidRPr="000154DC">
        <w:rPr>
          <w:rFonts w:ascii="Times New Roman" w:hAnsi="Times New Roman" w:cs="Times New Roman"/>
        </w:rPr>
        <w:t>гибающего момента и продольной силы (</w:t>
      </w:r>
      <w:r w:rsidRPr="000154DC">
        <w:rPr>
          <w:rFonts w:ascii="Times New Roman" w:hAnsi="Times New Roman" w:cs="Times New Roman"/>
          <w:i/>
          <w:iCs/>
        </w:rPr>
        <w:t>б</w:t>
      </w:r>
      <w:r w:rsidRPr="000154DC">
        <w:rPr>
          <w:rFonts w:ascii="Times New Roman" w:hAnsi="Times New Roman" w:cs="Times New Roman"/>
        </w:rPr>
        <w:t xml:space="preserve">) </w:t>
      </w:r>
    </w:p>
    <w:p w14:paraId="22BA5F52" w14:textId="7505A029" w:rsidR="00000000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DE2912" w14:textId="77777777" w:rsidR="000154DC" w:rsidRPr="000154DC" w:rsidRDefault="000154D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E79D09" w14:textId="095E708B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lastRenderedPageBreak/>
        <w:t>Для прямоугольных сечений и тавровых сечений с полкой, рас</w:t>
      </w:r>
      <w:r w:rsidRPr="000154DC">
        <w:rPr>
          <w:rFonts w:ascii="Times New Roman" w:hAnsi="Times New Roman" w:cs="Times New Roman"/>
        </w:rPr>
        <w:t xml:space="preserve">положенной в сжатой зоне, значение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F55E08A" wp14:editId="26D30B1F">
            <wp:extent cx="266065" cy="238760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при действии момента в плоскости оси симметрии допускается принимать равным:</w:t>
      </w:r>
    </w:p>
    <w:p w14:paraId="6A8050B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A54C47" w14:textId="2F4A018A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C93E57F" wp14:editId="32101D8A">
            <wp:extent cx="866775" cy="238760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,                                                      (6.47)</w:t>
      </w:r>
    </w:p>
    <w:p w14:paraId="7B6C2ACA" w14:textId="2278C333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0D83166" wp14:editId="00C50C62">
            <wp:extent cx="334645" cy="231775"/>
            <wp:effectExtent l="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упругий момент сопротивления приведенного сечения по растянутой зоне сечения, определяемый в соответствии с 6.2.11;</w:t>
      </w:r>
    </w:p>
    <w:p w14:paraId="7FB26FE7" w14:textId="76C9C912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0EBDDFC" wp14:editId="020E39BD">
            <wp:extent cx="116205" cy="163830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коэффициент, учитывающий неупругие свойства бетона растянутой зоны сечения;</w:t>
      </w:r>
    </w:p>
    <w:p w14:paraId="7B7C001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1CEA24" w14:textId="104ABD0F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3AFF4C6" wp14:editId="1335C171">
            <wp:extent cx="1535430" cy="211455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(6.47а) </w:t>
      </w:r>
    </w:p>
    <w:p w14:paraId="734F5B4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В</w:t>
      </w:r>
      <w:r w:rsidRPr="000154DC">
        <w:rPr>
          <w:rFonts w:ascii="Times New Roman" w:hAnsi="Times New Roman" w:cs="Times New Roman"/>
        </w:rPr>
        <w:t xml:space="preserve"> - числовая характеристика класса бетона по прочности на</w:t>
      </w:r>
      <w:r w:rsidRPr="000154DC">
        <w:rPr>
          <w:rFonts w:ascii="Times New Roman" w:hAnsi="Times New Roman" w:cs="Times New Roman"/>
        </w:rPr>
        <w:t xml:space="preserve"> осевое сжатие. </w:t>
      </w:r>
    </w:p>
    <w:p w14:paraId="466E1B85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                </w:t>
      </w:r>
    </w:p>
    <w:p w14:paraId="3BBBD139" w14:textId="6DE1D0DA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(Измененная редакция, </w:t>
      </w:r>
      <w:r w:rsidRPr="000154DC">
        <w:rPr>
          <w:rFonts w:ascii="Times New Roman" w:hAnsi="Times New Roman" w:cs="Times New Roman"/>
        </w:rPr>
        <w:t>Изм. N 1</w:t>
      </w:r>
      <w:r w:rsidRPr="000154DC">
        <w:rPr>
          <w:rFonts w:ascii="Times New Roman" w:hAnsi="Times New Roman" w:cs="Times New Roman"/>
        </w:rPr>
        <w:t xml:space="preserve">). </w:t>
      </w:r>
    </w:p>
    <w:p w14:paraId="2F56420A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            </w:t>
      </w:r>
    </w:p>
    <w:p w14:paraId="1B30344E" w14:textId="53F8BF4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6.2.11 Момент сопротивления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04E1CE2" wp14:editId="0C23C993">
            <wp:extent cx="334645" cy="231775"/>
            <wp:effectExtent l="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и расст</w:t>
      </w:r>
      <w:r w:rsidRPr="000154DC">
        <w:rPr>
          <w:rFonts w:ascii="Times New Roman" w:hAnsi="Times New Roman" w:cs="Times New Roman"/>
        </w:rPr>
        <w:t xml:space="preserve">ояние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FB6D27C" wp14:editId="79D93686">
            <wp:extent cx="163830" cy="231775"/>
            <wp:effectExtent l="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определяют по формулам</w:t>
      </w:r>
    </w:p>
    <w:p w14:paraId="2353506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41595C" w14:textId="2ACF3365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63B5A45B" wp14:editId="58AE1E59">
            <wp:extent cx="764540" cy="429895"/>
            <wp:effectExtent l="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(6.48) </w:t>
      </w:r>
    </w:p>
    <w:p w14:paraId="3C0E109D" w14:textId="77777777" w:rsidR="00000000" w:rsidRPr="000154DC" w:rsidRDefault="006D5D4C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     </w:t>
      </w:r>
    </w:p>
    <w:p w14:paraId="02A029FC" w14:textId="6DCF0BDC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4A6F1192" wp14:editId="76607756">
            <wp:extent cx="648335" cy="429895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,                                          </w:t>
      </w:r>
      <w:r w:rsidR="006D5D4C" w:rsidRPr="000154DC">
        <w:rPr>
          <w:rFonts w:ascii="Times New Roman" w:hAnsi="Times New Roman" w:cs="Times New Roman"/>
        </w:rPr>
        <w:t xml:space="preserve">                     (6.49) </w:t>
      </w:r>
    </w:p>
    <w:p w14:paraId="55775EF2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5F823ECF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22B07453" w14:textId="3B7BC2E6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201F811" wp14:editId="1701CF56">
            <wp:extent cx="273050" cy="231775"/>
            <wp:effectExtent l="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момент инерции приведенного сечения элемента относительно его центра тяжести</w:t>
      </w:r>
    </w:p>
    <w:p w14:paraId="666B67EC" w14:textId="17FE7CEA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096587A" wp14:editId="63679651">
            <wp:extent cx="1098550" cy="238760"/>
            <wp:effectExtent l="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;                                                        (6.50) </w:t>
      </w:r>
    </w:p>
    <w:p w14:paraId="417EA56C" w14:textId="211C8A92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2CD11EA" wp14:editId="511B586F">
            <wp:extent cx="122555" cy="163830"/>
            <wp:effectExtent l="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</w:t>
      </w: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03536CA" wp14:editId="61EF57B6">
            <wp:extent cx="191135" cy="238760"/>
            <wp:effectExtent l="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моменты инерции сечений бетона и растянутой композитной полимерной арматуры соответственно.</w:t>
      </w:r>
    </w:p>
    <w:p w14:paraId="329CEE2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697123" w14:textId="3622DC7F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483DC18" wp14:editId="74F35578">
            <wp:extent cx="313690" cy="231775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площадь приведенного поперечного сечения элемента, опреде</w:t>
      </w:r>
      <w:r w:rsidR="006D5D4C" w:rsidRPr="000154DC">
        <w:rPr>
          <w:rFonts w:ascii="Times New Roman" w:hAnsi="Times New Roman" w:cs="Times New Roman"/>
        </w:rPr>
        <w:t>ляемая формуле</w:t>
      </w:r>
    </w:p>
    <w:p w14:paraId="6D26282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E025BB" w14:textId="14C29E1A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19F502D" wp14:editId="7A33153C">
            <wp:extent cx="1180465" cy="238760"/>
            <wp:effectExtent l="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;                                                        (6.51) </w:t>
      </w:r>
    </w:p>
    <w:p w14:paraId="1114599E" w14:textId="60EB4958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7D37E74" wp14:editId="07263C7D">
            <wp:extent cx="231775" cy="238760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коэффициент приведения арматуры к бетону</w:t>
      </w:r>
    </w:p>
    <w:p w14:paraId="54BEBE6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9BD54E" w14:textId="62858F6A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77A6F324" wp14:editId="373760B3">
            <wp:extent cx="607060" cy="457200"/>
            <wp:effectExtent l="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;                                                              (6.52) </w:t>
      </w:r>
    </w:p>
    <w:p w14:paraId="5952E149" w14:textId="62A2A9FE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ACAA576" wp14:editId="00554773">
            <wp:extent cx="149860" cy="163830"/>
            <wp:effectExtent l="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</w:t>
      </w: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B3A8399" wp14:editId="2CB21D0A">
            <wp:extent cx="231775" cy="238760"/>
            <wp:effectExtent l="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площади поперечного сечения бетона и растянутой композитной полимерной арматуры соответственно;</w:t>
      </w:r>
    </w:p>
    <w:p w14:paraId="5B99801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D3D2A4" w14:textId="66CFAF1D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ED7555A" wp14:editId="7ACEB3AB">
            <wp:extent cx="163830" cy="231775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расстояние от наиболее растянутого волокна бетона до центра тяжести приведенного попе</w:t>
      </w:r>
      <w:r w:rsidR="006D5D4C" w:rsidRPr="000154DC">
        <w:rPr>
          <w:rFonts w:ascii="Times New Roman" w:hAnsi="Times New Roman" w:cs="Times New Roman"/>
        </w:rPr>
        <w:t>речного сечения элемента</w:t>
      </w:r>
    </w:p>
    <w:p w14:paraId="1B44A0B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D65CBB" w14:textId="575C78AB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25F2568E" wp14:editId="46BCE2FA">
            <wp:extent cx="695960" cy="450215"/>
            <wp:effectExtent l="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(6.53) </w:t>
      </w:r>
    </w:p>
    <w:p w14:paraId="64B03A03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57AE7B40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5BBB313F" w14:textId="7C5650A5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здесь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CEF5EF9" wp14:editId="0D2FC2F1">
            <wp:extent cx="368300" cy="238760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статический момент площади приведенного поперечного сечения элемента относитель</w:t>
      </w:r>
      <w:r w:rsidRPr="000154DC">
        <w:rPr>
          <w:rFonts w:ascii="Times New Roman" w:hAnsi="Times New Roman" w:cs="Times New Roman"/>
        </w:rPr>
        <w:t xml:space="preserve">но наиболее растянутого волокна бетона. </w:t>
      </w:r>
    </w:p>
    <w:p w14:paraId="375D266A" w14:textId="14151B06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Момент сопротивления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61B6B0B" wp14:editId="16108D9A">
            <wp:extent cx="334645" cy="231775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допускается определять без учета композитной полимерной арматуры.</w:t>
      </w:r>
    </w:p>
    <w:p w14:paraId="0B9772E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1F927C" w14:textId="1AB24FA8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6.2.12 Усилие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4E6771D" wp14:editId="48E1D4EC">
            <wp:extent cx="313690" cy="231775"/>
            <wp:effectExtent l="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при образовании трещин в центрально растяну</w:t>
      </w:r>
      <w:r w:rsidRPr="000154DC">
        <w:rPr>
          <w:rFonts w:ascii="Times New Roman" w:hAnsi="Times New Roman" w:cs="Times New Roman"/>
        </w:rPr>
        <w:t>тых элементах определяют по формуле</w:t>
      </w:r>
    </w:p>
    <w:p w14:paraId="724369F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4567E0" w14:textId="559F293E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8745F83" wp14:editId="11B13085">
            <wp:extent cx="1207770" cy="238760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.                                                       (6.54) </w:t>
      </w:r>
    </w:p>
    <w:p w14:paraId="44AEBDF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6.2.13 Определение момента образования трещин на основе нелинейной деформационной модели производят по 6.1.15-6.1.20 , </w:t>
      </w:r>
      <w:r w:rsidRPr="000154DC">
        <w:rPr>
          <w:rFonts w:ascii="Times New Roman" w:hAnsi="Times New Roman" w:cs="Times New Roman"/>
        </w:rPr>
        <w:t>но с учетом работы бетона в растянутой зоне нормального сечения, определяемой диаграммой состояния растянутого бетона. Расчетные характеристики материалов принимают для предельных состояний второй группы.</w:t>
      </w:r>
    </w:p>
    <w:p w14:paraId="7EB9778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139EEB" w14:textId="7B7FA30A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Значение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381057A" wp14:editId="348C0A9B">
            <wp:extent cx="340995" cy="231775"/>
            <wp:effectExtent l="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опред</w:t>
      </w:r>
      <w:r w:rsidRPr="000154DC">
        <w:rPr>
          <w:rFonts w:ascii="Times New Roman" w:hAnsi="Times New Roman" w:cs="Times New Roman"/>
        </w:rPr>
        <w:t xml:space="preserve">еляют из решения системы уравнений, представленных в 6.1.17 и с учетом 6.1.18-6.1.20, принимая относительную деформацию бетона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7BBC77B" wp14:editId="3DC961A6">
            <wp:extent cx="450215" cy="238760"/>
            <wp:effectExtent l="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у растянутой грани элемента от действия внешней нагрузки, равной предельному значению относит</w:t>
      </w:r>
      <w:r w:rsidRPr="000154DC">
        <w:rPr>
          <w:rFonts w:ascii="Times New Roman" w:hAnsi="Times New Roman" w:cs="Times New Roman"/>
        </w:rPr>
        <w:t xml:space="preserve">ельной деформации бетона при растяжении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9E068F7" wp14:editId="6D7F6838">
            <wp:extent cx="368300" cy="238760"/>
            <wp:effectExtent l="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, определяемому согласно </w:t>
      </w:r>
      <w:r w:rsidRPr="000154DC">
        <w:rPr>
          <w:rFonts w:ascii="Times New Roman" w:hAnsi="Times New Roman" w:cs="Times New Roman"/>
        </w:rPr>
        <w:t>СП 63.13330</w:t>
      </w:r>
      <w:r w:rsidRPr="000154DC">
        <w:rPr>
          <w:rFonts w:ascii="Times New Roman" w:hAnsi="Times New Roman" w:cs="Times New Roman"/>
        </w:rPr>
        <w:t>.</w:t>
      </w:r>
    </w:p>
    <w:p w14:paraId="35C4662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8EC1C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b/>
          <w:bCs/>
        </w:rPr>
        <w:t>Расчет ширины раскрытия трещин,</w:t>
      </w:r>
      <w:r w:rsidRPr="000154DC">
        <w:rPr>
          <w:rFonts w:ascii="Times New Roman" w:hAnsi="Times New Roman" w:cs="Times New Roman"/>
          <w:b/>
          <w:bCs/>
        </w:rPr>
        <w:t xml:space="preserve"> нормальных к продольной оси элемента</w:t>
      </w:r>
    </w:p>
    <w:p w14:paraId="61ACB53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B0516D" w14:textId="3C78C0F4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6.2.14 Ширину раскрытия нормальных трещин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12796CF" wp14:editId="5BA0A221">
            <wp:extent cx="340995" cy="238760"/>
            <wp:effectExtent l="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(</w:t>
      </w:r>
      <w:r w:rsidRPr="000154DC">
        <w:rPr>
          <w:rFonts w:ascii="Times New Roman" w:hAnsi="Times New Roman" w:cs="Times New Roman"/>
          <w:i/>
          <w:iCs/>
        </w:rPr>
        <w:t>i</w:t>
      </w:r>
      <w:r w:rsidRPr="000154DC">
        <w:rPr>
          <w:rFonts w:ascii="Times New Roman" w:hAnsi="Times New Roman" w:cs="Times New Roman"/>
        </w:rPr>
        <w:t>=1, 2, 3 - см. 6.2.7) определяют по формуле</w:t>
      </w:r>
    </w:p>
    <w:p w14:paraId="3C308BA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6A6354" w14:textId="3EE0D14C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26D15D31" wp14:editId="7C896B28">
            <wp:extent cx="1931035" cy="484505"/>
            <wp:effectExtent l="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(6.55) </w:t>
      </w:r>
    </w:p>
    <w:p w14:paraId="6571694D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4AE19C5E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4C38A37B" w14:textId="6E5FF8C4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г</w:t>
      </w:r>
      <w:r w:rsidRPr="000154DC">
        <w:rPr>
          <w:rFonts w:ascii="Times New Roman" w:hAnsi="Times New Roman" w:cs="Times New Roman"/>
        </w:rPr>
        <w:t xml:space="preserve">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8F0DA0C" wp14:editId="23EA4B85">
            <wp:extent cx="231775" cy="238760"/>
            <wp:effectExtent l="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- напряжение в продольной растянутой арматуре в нормальном сечении с трещиной от соответствующей внешней нагрузки, определяемое согласно 6.2.15; </w:t>
      </w:r>
    </w:p>
    <w:p w14:paraId="33E47DA7" w14:textId="0925C8EE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AE9CF81" wp14:editId="2441BE14">
            <wp:extent cx="163830" cy="238760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базовое расстояние между смежными</w:t>
      </w:r>
      <w:r w:rsidR="006D5D4C" w:rsidRPr="000154DC">
        <w:rPr>
          <w:rFonts w:ascii="Times New Roman" w:hAnsi="Times New Roman" w:cs="Times New Roman"/>
        </w:rPr>
        <w:t xml:space="preserve"> нормальными трещинами, определяемое согласно 6.2.16;</w:t>
      </w:r>
    </w:p>
    <w:p w14:paraId="5FB52C9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7C43D1" w14:textId="041ACA78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6CA7D33" wp14:editId="485F1E50">
            <wp:extent cx="238760" cy="238760"/>
            <wp:effectExtent l="0" t="0" r="0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- коэффициент, учитывающий неравномерное распределение относительных деформаций растянутой арматуры между трещинами; допускается принимать коэффициент </w:t>
      </w: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131F89A" wp14:editId="433C4A65">
            <wp:extent cx="238760" cy="238760"/>
            <wp:effectExtent l="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=1; если при этом условие (6.43) не удовлетворяется, то значение </w:t>
      </w: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51AF513" wp14:editId="67C0097D">
            <wp:extent cx="238760" cy="238760"/>
            <wp:effectExtent l="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следует определять по 6.2.17;</w:t>
      </w:r>
    </w:p>
    <w:p w14:paraId="6E42942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3A4CE0" w14:textId="6BC31009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638BE88" wp14:editId="5A6EE7E5">
            <wp:extent cx="184150" cy="218440"/>
            <wp:effectExtent l="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коэффициент, учитывающий продолжительность действия нагрузки, принимаемый равным:</w:t>
      </w:r>
    </w:p>
    <w:p w14:paraId="56A3E38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5D583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1,0 - при непродолжительном действии нагрузки;</w:t>
      </w:r>
    </w:p>
    <w:p w14:paraId="600DEE1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74372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1,4 - при продолжитель</w:t>
      </w:r>
      <w:r w:rsidRPr="000154DC">
        <w:rPr>
          <w:rFonts w:ascii="Times New Roman" w:hAnsi="Times New Roman" w:cs="Times New Roman"/>
        </w:rPr>
        <w:t>ном действии нагрузки;</w:t>
      </w:r>
    </w:p>
    <w:p w14:paraId="3274DFF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C09F75" w14:textId="07DB52B9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9F23F12" wp14:editId="29BE62A6">
            <wp:extent cx="198120" cy="218440"/>
            <wp:effectExtent l="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коэффициент, учитывающий профиль продольной композитной полимерной арматуры, принимаемый для арматуры периодического профиля равным 0,7;</w:t>
      </w:r>
    </w:p>
    <w:p w14:paraId="20B2231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F93685" w14:textId="67CAC7D5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D6A834F" wp14:editId="4AD851E6">
            <wp:extent cx="191135" cy="231775"/>
            <wp:effectExtent l="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коэффициент, учитыв</w:t>
      </w:r>
      <w:r w:rsidR="006D5D4C" w:rsidRPr="000154DC">
        <w:rPr>
          <w:rFonts w:ascii="Times New Roman" w:hAnsi="Times New Roman" w:cs="Times New Roman"/>
        </w:rPr>
        <w:t>ающий характер нагружения, принимаемый равным:</w:t>
      </w:r>
    </w:p>
    <w:p w14:paraId="2FAD6E4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6B505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1,0 - для элементов изгибаемых и внецентренно сжатых;</w:t>
      </w:r>
    </w:p>
    <w:p w14:paraId="4EF4D65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CFBA2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1,2 - для растянутых элементов.</w:t>
      </w:r>
    </w:p>
    <w:p w14:paraId="3925F96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619A89" w14:textId="087DC1EC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Для композитной полимерной арматуры с показателями сцепления с бетоном не ниже, чем у стальной арматуры, значение коэффи</w:t>
      </w:r>
      <w:r w:rsidRPr="000154DC">
        <w:rPr>
          <w:rFonts w:ascii="Times New Roman" w:hAnsi="Times New Roman" w:cs="Times New Roman"/>
        </w:rPr>
        <w:t xml:space="preserve">циента </w:t>
      </w:r>
      <w:r w:rsidR="00D97DD0" w:rsidRPr="000154DC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A3C4B83" wp14:editId="25033E67">
            <wp:extent cx="198120" cy="218440"/>
            <wp:effectExtent l="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допускается принимать в соответствии с </w:t>
      </w:r>
      <w:r w:rsidRPr="000154DC">
        <w:rPr>
          <w:rFonts w:ascii="Times New Roman" w:hAnsi="Times New Roman" w:cs="Times New Roman"/>
        </w:rPr>
        <w:t>СП 63.13330</w:t>
      </w:r>
      <w:r w:rsidRPr="000154DC">
        <w:rPr>
          <w:rFonts w:ascii="Times New Roman" w:hAnsi="Times New Roman" w:cs="Times New Roman"/>
        </w:rPr>
        <w:t>.</w:t>
      </w:r>
    </w:p>
    <w:p w14:paraId="26726E2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F7EB91" w14:textId="39F36110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6.2.15 Значения напряжения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629A3F4" wp14:editId="5CB57FC4">
            <wp:extent cx="231775" cy="238760"/>
            <wp:effectExtent l="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в растянутой арматуре изгибаемых элементов определяют по формуле</w:t>
      </w:r>
    </w:p>
    <w:p w14:paraId="5814CBA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D5A56D" w14:textId="41D36737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7683866D" wp14:editId="2345A4E3">
            <wp:extent cx="1412240" cy="429895"/>
            <wp:effectExtent l="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(6.56) </w:t>
      </w:r>
    </w:p>
    <w:p w14:paraId="0F3825AF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780A714E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43A9A928" w14:textId="3535DF18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lastRenderedPageBreak/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EC90C0B" wp14:editId="678A06DB">
            <wp:extent cx="273050" cy="231775"/>
            <wp:effectExtent l="0" t="0" r="0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,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DFD2FE" wp14:editId="56E0FAF9">
            <wp:extent cx="191135" cy="231775"/>
            <wp:effectExtent l="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- момент инерции и высота сжатой зоны приведенного поперечного сечения элемента, определяемые с учетом площади сечения только сжатой зоны бетона и площади сечения растянутой арматуры </w:t>
      </w:r>
      <w:r w:rsidRPr="000154DC">
        <w:rPr>
          <w:rFonts w:ascii="Times New Roman" w:hAnsi="Times New Roman" w:cs="Times New Roman"/>
        </w:rPr>
        <w:t xml:space="preserve">согласно 6.2.26 . </w:t>
      </w:r>
    </w:p>
    <w:p w14:paraId="5ECB4C0E" w14:textId="705DC384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Для изгибаемых элементов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2AE41AD" wp14:editId="301352D7">
            <wp:extent cx="450215" cy="231775"/>
            <wp:effectExtent l="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(рисунок 7), где </w:t>
      </w:r>
      <w:r w:rsidR="00D97DD0" w:rsidRPr="000154DC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621A56CC" wp14:editId="1B6735B3">
            <wp:extent cx="122555" cy="143510"/>
            <wp:effectExtent l="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высота сжатой зоны бетона, определяемая согласно 6.2.27.</w:t>
      </w:r>
    </w:p>
    <w:p w14:paraId="38319DD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80F208" w14:textId="708342A1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Значение коэффициента приведения арматуры к бетону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780BEDB" wp14:editId="1F78989B">
            <wp:extent cx="266065" cy="238760"/>
            <wp:effectExtent l="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определяют по формуле</w:t>
      </w:r>
    </w:p>
    <w:p w14:paraId="07D20E3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778695" w14:textId="0E0E706C" w:rsidR="00000000" w:rsidRPr="000154DC" w:rsidRDefault="00D97DD0">
      <w:pPr>
        <w:pStyle w:val="FORMATTEXT"/>
        <w:jc w:val="center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11269CDF" wp14:editId="60C8AFD5">
            <wp:extent cx="825500" cy="464185"/>
            <wp:effectExtent l="0" t="0" r="0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</w:t>
      </w:r>
    </w:p>
    <w:p w14:paraId="2472C39E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61C754CB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370CEC21" w14:textId="3D69A411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15CCB2A" wp14:editId="1C3F248B">
            <wp:extent cx="409575" cy="238760"/>
            <wp:effectExtent l="0" t="0" r="0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приведенный модуль деформации сжатого бетона, учитывающий неупругие деформации сжатого бетона и определяемый по формуле</w:t>
      </w:r>
    </w:p>
    <w:p w14:paraId="05CB758C" w14:textId="22C6B893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2FEACDEB" wp14:editId="103A2C6B">
            <wp:extent cx="982345" cy="457200"/>
            <wp:effectExtent l="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.                                                          (6.57) </w:t>
      </w:r>
    </w:p>
    <w:p w14:paraId="6969413E" w14:textId="24AA8ED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Относительную деформацию бетона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DEA8B08" wp14:editId="61877544">
            <wp:extent cx="416560" cy="238760"/>
            <wp:effectExtent l="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принимают равной 0,0015.</w:t>
      </w:r>
    </w:p>
    <w:p w14:paraId="05F8C90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441144" w14:textId="64A43B40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Допускается напряжение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9E4A9DF" wp14:editId="6DEE28E8">
            <wp:extent cx="191135" cy="231775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определять по</w:t>
      </w:r>
      <w:r w:rsidRPr="000154DC">
        <w:rPr>
          <w:rFonts w:ascii="Times New Roman" w:hAnsi="Times New Roman" w:cs="Times New Roman"/>
        </w:rPr>
        <w:t xml:space="preserve"> формуле</w:t>
      </w:r>
    </w:p>
    <w:p w14:paraId="325738B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289F19" w14:textId="5139F300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24557C12" wp14:editId="00016986">
            <wp:extent cx="730250" cy="457200"/>
            <wp:effectExtent l="0" t="0" r="0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(6.58) </w:t>
      </w:r>
    </w:p>
    <w:p w14:paraId="4C6C6643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759BEC8E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79CF0A14" w14:textId="7D4564DF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E8590E2" wp14:editId="2BE14CA0">
            <wp:extent cx="198120" cy="238760"/>
            <wp:effectExtent l="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расстояние от центра тяжести растянутой арматуры до точки приложения равнодействующей усилий в сжа</w:t>
      </w:r>
      <w:r w:rsidRPr="000154DC">
        <w:rPr>
          <w:rFonts w:ascii="Times New Roman" w:hAnsi="Times New Roman" w:cs="Times New Roman"/>
        </w:rPr>
        <w:t xml:space="preserve">той зоне элемента. </w:t>
      </w:r>
    </w:p>
    <w:p w14:paraId="16C2A345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035"/>
      </w:tblGrid>
      <w:tr w:rsidR="000154DC" w:rsidRPr="000154DC" w14:paraId="0CFFB95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E473D" w14:textId="67AE54BA" w:rsidR="00000000" w:rsidRPr="000154DC" w:rsidRDefault="00D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DC">
              <w:rPr>
                <w:rFonts w:ascii="Times New Roman" w:hAnsi="Times New Roman" w:cs="Times New Roman"/>
                <w:noProof/>
                <w:position w:val="-121"/>
                <w:sz w:val="24"/>
                <w:szCs w:val="24"/>
              </w:rPr>
              <w:drawing>
                <wp:inline distT="0" distB="0" distL="0" distR="0" wp14:anchorId="65141FD7" wp14:editId="0E7633CF">
                  <wp:extent cx="6271260" cy="2279015"/>
                  <wp:effectExtent l="0" t="0" r="0" b="0"/>
                  <wp:docPr id="255" name="Рисунок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1260" cy="227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7611B3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1EAB9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</w:p>
    <w:p w14:paraId="65E6AE38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1</w:t>
      </w:r>
      <w:r w:rsidRPr="000154DC">
        <w:rPr>
          <w:rFonts w:ascii="Times New Roman" w:hAnsi="Times New Roman" w:cs="Times New Roman"/>
        </w:rPr>
        <w:t xml:space="preserve"> - уровень центра тяжести приведенного поперечного сечения</w:t>
      </w:r>
    </w:p>
    <w:p w14:paraId="5DB69394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</w:p>
    <w:p w14:paraId="40486A8F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Рисунок 7 - Схема напряженно-деформированного состояния элемента с трещинами при действии изгибающего момента (</w:t>
      </w:r>
      <w:r w:rsidRPr="000154DC">
        <w:rPr>
          <w:rFonts w:ascii="Times New Roman" w:hAnsi="Times New Roman" w:cs="Times New Roman"/>
          <w:i/>
          <w:iCs/>
        </w:rPr>
        <w:t>а</w:t>
      </w:r>
      <w:r w:rsidRPr="000154DC">
        <w:rPr>
          <w:rFonts w:ascii="Times New Roman" w:hAnsi="Times New Roman" w:cs="Times New Roman"/>
        </w:rPr>
        <w:t>), изгибающего момент</w:t>
      </w:r>
      <w:r w:rsidRPr="000154DC">
        <w:rPr>
          <w:rFonts w:ascii="Times New Roman" w:hAnsi="Times New Roman" w:cs="Times New Roman"/>
        </w:rPr>
        <w:t>а и продольной силы (</w:t>
      </w:r>
      <w:r w:rsidRPr="000154DC">
        <w:rPr>
          <w:rFonts w:ascii="Times New Roman" w:hAnsi="Times New Roman" w:cs="Times New Roman"/>
          <w:i/>
          <w:iCs/>
        </w:rPr>
        <w:t>б</w:t>
      </w:r>
      <w:r w:rsidRPr="000154DC">
        <w:rPr>
          <w:rFonts w:ascii="Times New Roman" w:hAnsi="Times New Roman" w:cs="Times New Roman"/>
        </w:rPr>
        <w:t xml:space="preserve">) </w:t>
      </w:r>
    </w:p>
    <w:p w14:paraId="352CC8F7" w14:textId="748DE8BD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Для элементов прямоугольного поперечного сечения значение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016711E" wp14:editId="692CBE50">
            <wp:extent cx="198120" cy="238760"/>
            <wp:effectExtent l="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определяют по формуле</w:t>
      </w:r>
    </w:p>
    <w:p w14:paraId="12267D7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A891AD" w14:textId="7D35448B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07FE68F7" wp14:editId="7E0E147F">
            <wp:extent cx="750570" cy="389255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.                                                             (6.59) </w:t>
      </w:r>
    </w:p>
    <w:p w14:paraId="02E98A52" w14:textId="12D13220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Для элеме</w:t>
      </w:r>
      <w:r w:rsidRPr="000154DC">
        <w:rPr>
          <w:rFonts w:ascii="Times New Roman" w:hAnsi="Times New Roman" w:cs="Times New Roman"/>
        </w:rPr>
        <w:t xml:space="preserve">нтов прямоугольного, таврового (с полкой в сжатой зоне) и двутаврового поперечного сечения </w:t>
      </w:r>
      <w:r w:rsidRPr="000154DC">
        <w:rPr>
          <w:rFonts w:ascii="Times New Roman" w:hAnsi="Times New Roman" w:cs="Times New Roman"/>
        </w:rPr>
        <w:lastRenderedPageBreak/>
        <w:t xml:space="preserve">допускается значение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60D6FC5" wp14:editId="27B62C60">
            <wp:extent cx="198120" cy="238760"/>
            <wp:effectExtent l="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принимать равным 0,8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C85C092" wp14:editId="5F0450A9">
            <wp:extent cx="184150" cy="231775"/>
            <wp:effectExtent l="0" t="0" r="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.</w:t>
      </w:r>
    </w:p>
    <w:p w14:paraId="546C118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EA3D0B" w14:textId="70C8BEBA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При действии изгибающего момента </w:t>
      </w:r>
      <w:r w:rsidRPr="000154DC">
        <w:rPr>
          <w:rFonts w:ascii="Times New Roman" w:hAnsi="Times New Roman" w:cs="Times New Roman"/>
          <w:i/>
          <w:iCs/>
        </w:rPr>
        <w:t>М</w:t>
      </w:r>
      <w:r w:rsidRPr="000154DC">
        <w:rPr>
          <w:rFonts w:ascii="Times New Roman" w:hAnsi="Times New Roman" w:cs="Times New Roman"/>
        </w:rPr>
        <w:t xml:space="preserve"> и продольной си</w:t>
      </w:r>
      <w:r w:rsidRPr="000154DC">
        <w:rPr>
          <w:rFonts w:ascii="Times New Roman" w:hAnsi="Times New Roman" w:cs="Times New Roman"/>
        </w:rPr>
        <w:t xml:space="preserve">лы </w:t>
      </w:r>
      <w:r w:rsidRPr="000154DC">
        <w:rPr>
          <w:rFonts w:ascii="Times New Roman" w:hAnsi="Times New Roman" w:cs="Times New Roman"/>
          <w:i/>
          <w:iCs/>
        </w:rPr>
        <w:t>N</w:t>
      </w:r>
      <w:r w:rsidRPr="000154DC">
        <w:rPr>
          <w:rFonts w:ascii="Times New Roman" w:hAnsi="Times New Roman" w:cs="Times New Roman"/>
        </w:rPr>
        <w:t xml:space="preserve"> напряжение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2395904" wp14:editId="5195897F">
            <wp:extent cx="231775" cy="238760"/>
            <wp:effectExtent l="0" t="0" r="0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в растянутой арматуре определяют по формуле</w:t>
      </w:r>
    </w:p>
    <w:p w14:paraId="4534B24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A81B1F" w14:textId="3B275F4E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6D1895DD" wp14:editId="1344380F">
            <wp:extent cx="1992630" cy="484505"/>
            <wp:effectExtent l="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(6.60) </w:t>
      </w:r>
    </w:p>
    <w:p w14:paraId="7925391E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240D3155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292A400E" w14:textId="18D65DED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33A2DF4" wp14:editId="1238670F">
            <wp:extent cx="307340" cy="231775"/>
            <wp:effectExtent l="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,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A01E559" wp14:editId="103D3FF7">
            <wp:extent cx="191135" cy="231775"/>
            <wp:effectExtent l="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площадь приведенного поперечного сечения элемента и расстояние от наиболее сжатого волокна бетона до центра тяжести приведенного сечения, определяемые по общим правилам расчета геом</w:t>
      </w:r>
      <w:r w:rsidRPr="000154DC">
        <w:rPr>
          <w:rFonts w:ascii="Times New Roman" w:hAnsi="Times New Roman" w:cs="Times New Roman"/>
        </w:rPr>
        <w:t xml:space="preserve">етрических характеристик сечений упругих элементов с учетом площади сечения только сжатой зоны бетона и площади сечения растянутой арматуры согласно 6.2.27, принимая коэффициент приведения арматуры к бетону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5C85CE6" wp14:editId="71FA112A">
            <wp:extent cx="266065" cy="238760"/>
            <wp:effectExtent l="0" t="0" r="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. </w:t>
      </w:r>
    </w:p>
    <w:p w14:paraId="54E81913" w14:textId="6CAE6C9F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Допускаетс</w:t>
      </w:r>
      <w:r w:rsidRPr="000154DC">
        <w:rPr>
          <w:rFonts w:ascii="Times New Roman" w:hAnsi="Times New Roman" w:cs="Times New Roman"/>
        </w:rPr>
        <w:t xml:space="preserve">я напряжение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2A0CE07" wp14:editId="195F00CD">
            <wp:extent cx="231775" cy="238760"/>
            <wp:effectExtent l="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определять по формуле</w:t>
      </w:r>
    </w:p>
    <w:p w14:paraId="6716CC6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ABCDAD" w14:textId="7613418C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5E0CC0A7" wp14:editId="4F406FF1">
            <wp:extent cx="1112520" cy="484505"/>
            <wp:effectExtent l="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(6.61) </w:t>
      </w:r>
    </w:p>
    <w:p w14:paraId="09FE4C47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7BC0FEF4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3601DB90" w14:textId="4C926855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A47A5E7" wp14:editId="081C9BD1">
            <wp:extent cx="191135" cy="238760"/>
            <wp:effectExtent l="0" t="0" r="0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расстояние от центра тяжести растянутой а</w:t>
      </w:r>
      <w:r w:rsidRPr="000154DC">
        <w:rPr>
          <w:rFonts w:ascii="Times New Roman" w:hAnsi="Times New Roman" w:cs="Times New Roman"/>
        </w:rPr>
        <w:t xml:space="preserve">рматуры до точки приложения продольной силы </w:t>
      </w:r>
      <w:r w:rsidRPr="000154DC">
        <w:rPr>
          <w:rFonts w:ascii="Times New Roman" w:hAnsi="Times New Roman" w:cs="Times New Roman"/>
          <w:i/>
          <w:iCs/>
        </w:rPr>
        <w:t>N</w:t>
      </w:r>
      <w:r w:rsidRPr="000154DC">
        <w:rPr>
          <w:rFonts w:ascii="Times New Roman" w:hAnsi="Times New Roman" w:cs="Times New Roman"/>
        </w:rPr>
        <w:t xml:space="preserve"> с учетом эксцентриситета, равного </w:t>
      </w:r>
      <w:r w:rsidR="00D97DD0" w:rsidRPr="000154DC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19B46397" wp14:editId="49E4C578">
            <wp:extent cx="231775" cy="389255"/>
            <wp:effectExtent l="0" t="0" r="0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. </w:t>
      </w:r>
    </w:p>
    <w:p w14:paraId="00510626" w14:textId="479E530D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Для элементов прямоугольного сечения значение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85D5513" wp14:editId="30E7CC88">
            <wp:extent cx="198120" cy="238760"/>
            <wp:effectExtent l="0" t="0" r="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допускается определять по формуле (6.59), в которой </w:t>
      </w:r>
      <w:r w:rsidR="00D97DD0" w:rsidRPr="000154DC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6F957CBC" wp14:editId="58DA6751">
            <wp:extent cx="122555" cy="143510"/>
            <wp:effectExtent l="0" t="0" r="0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высота сжатой зоны бетона с учетом влияния продольной силы, определяемая согласно 6.2.27.</w:t>
      </w:r>
    </w:p>
    <w:p w14:paraId="3F65835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6BBE61" w14:textId="4E8E28A1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Для элементов прямоугольного, таврового (с полкой в сжатой зоне) и двутаврового поперечных сечений допускается значение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4DF3966" wp14:editId="222A5F13">
            <wp:extent cx="198120" cy="238760"/>
            <wp:effectExtent l="0" t="0" r="0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принимать равным 0,7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2A9D6B3" wp14:editId="63703921">
            <wp:extent cx="184150" cy="231775"/>
            <wp:effectExtent l="0" t="0" r="0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.</w:t>
      </w:r>
    </w:p>
    <w:p w14:paraId="24734C1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3A87F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В формулах (6.60) и (6.61) знак "плюс" принимают при растягивающей, а знак "минус" - при сжимающей продольной силе.</w:t>
      </w:r>
    </w:p>
    <w:p w14:paraId="3E7FBDE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A4AAAC" w14:textId="5526F144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Напряжения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89E3FEF" wp14:editId="3EA182E2">
            <wp:extent cx="231775" cy="238760"/>
            <wp:effectExtent l="0" t="0" r="0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не долж</w:t>
      </w:r>
      <w:r w:rsidRPr="000154DC">
        <w:rPr>
          <w:rFonts w:ascii="Times New Roman" w:hAnsi="Times New Roman" w:cs="Times New Roman"/>
        </w:rPr>
        <w:t xml:space="preserve">ны превышать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A07826D" wp14:editId="3AF24321">
            <wp:extent cx="409575" cy="238760"/>
            <wp:effectExtent l="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.</w:t>
      </w:r>
    </w:p>
    <w:p w14:paraId="59344FF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EC9B82" w14:textId="79D7D099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6.2.16 Значения базового расстояния между трещинами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D2357D4" wp14:editId="6551452E">
            <wp:extent cx="163830" cy="238760"/>
            <wp:effectExtent l="0" t="0" r="0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определяют по формуле</w:t>
      </w:r>
    </w:p>
    <w:p w14:paraId="7E16AFD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643D8B" w14:textId="43F6C7AD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2FED3DC1" wp14:editId="772E3D68">
            <wp:extent cx="1153160" cy="457200"/>
            <wp:effectExtent l="0" t="0" r="0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                                                      (6.62</w:t>
      </w:r>
      <w:r w:rsidR="006D5D4C" w:rsidRPr="000154DC">
        <w:rPr>
          <w:rFonts w:ascii="Times New Roman" w:hAnsi="Times New Roman" w:cs="Times New Roman"/>
        </w:rPr>
        <w:t xml:space="preserve">) </w:t>
      </w:r>
    </w:p>
    <w:p w14:paraId="6B99DC21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089EC7A4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4E5D968D" w14:textId="11152C9C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и принимают не менее 10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B66D182" wp14:editId="61944B2F">
            <wp:extent cx="218440" cy="238760"/>
            <wp:effectExtent l="0" t="0" r="0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 и 10 см и не более 20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2802B23" wp14:editId="7460CD40">
            <wp:extent cx="218440" cy="238760"/>
            <wp:effectExtent l="0" t="0" r="0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 и 20 см. </w:t>
      </w:r>
    </w:p>
    <w:p w14:paraId="77656CFF" w14:textId="523A7106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Здесь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A03BF6C" wp14:editId="72C03191">
            <wp:extent cx="238760" cy="231775"/>
            <wp:effectExtent l="0" t="0" r="0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площадь сечения растянутого бетона;</w:t>
      </w:r>
    </w:p>
    <w:p w14:paraId="0913614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88D21D" w14:textId="014FA8FE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CD366AE" wp14:editId="10254834">
            <wp:extent cx="218440" cy="238760"/>
            <wp:effectExtent l="0" t="0" r="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площадь</w:t>
      </w:r>
      <w:r w:rsidR="006D5D4C" w:rsidRPr="000154DC">
        <w:rPr>
          <w:rFonts w:ascii="Times New Roman" w:hAnsi="Times New Roman" w:cs="Times New Roman"/>
        </w:rPr>
        <w:t xml:space="preserve"> сечения растянутой арматуры;</w:t>
      </w:r>
    </w:p>
    <w:p w14:paraId="66F1882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008C3E" w14:textId="32F28D81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516EFE3" wp14:editId="61591E76">
            <wp:extent cx="218440" cy="238760"/>
            <wp:effectExtent l="0" t="0" r="0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номинальный диаметр арматуры.</w:t>
      </w:r>
    </w:p>
    <w:p w14:paraId="3F11051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FCD950" w14:textId="451F53D6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Значения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BFDA6AA" wp14:editId="5C65B6B6">
            <wp:extent cx="238760" cy="231775"/>
            <wp:effectExtent l="0" t="0" r="0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определяют по высоте растянутой зоны бетона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CEFA15F" wp14:editId="13B02642">
            <wp:extent cx="149860" cy="231775"/>
            <wp:effectExtent l="0" t="0" r="0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, используя правила расчета момента образования трещин согласно 6.2.8-6.2.13 .</w:t>
      </w:r>
    </w:p>
    <w:p w14:paraId="21298E0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39A231" w14:textId="26298896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lastRenderedPageBreak/>
        <w:t xml:space="preserve">В любом случае значение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00E9CA4" wp14:editId="685BD5E4">
            <wp:extent cx="238760" cy="231775"/>
            <wp:effectExtent l="0" t="0" r="0" b="0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п</w:t>
      </w:r>
      <w:r w:rsidRPr="000154DC">
        <w:rPr>
          <w:rFonts w:ascii="Times New Roman" w:hAnsi="Times New Roman" w:cs="Times New Roman"/>
        </w:rPr>
        <w:t>ринимают равным площади сечения при ее высоте в пределах не менее 2</w:t>
      </w:r>
      <w:r w:rsidR="00D97DD0" w:rsidRPr="000154DC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5B9C2554" wp14:editId="6708EDB5">
            <wp:extent cx="122555" cy="143510"/>
            <wp:effectExtent l="0" t="0" r="0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 и не более 0,5</w:t>
      </w:r>
      <w:r w:rsidR="00D97DD0" w:rsidRPr="000154D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050FAFC" wp14:editId="1FB74F81">
            <wp:extent cx="122555" cy="184150"/>
            <wp:effectExtent l="0" t="0" r="0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.</w:t>
      </w:r>
    </w:p>
    <w:p w14:paraId="081005E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BE0E35" w14:textId="5622E45B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6.2.17 Значения коэффициента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DB94581" wp14:editId="067F2108">
            <wp:extent cx="238760" cy="238760"/>
            <wp:effectExtent l="0" t="0" r="0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определяют по формуле</w:t>
      </w:r>
    </w:p>
    <w:p w14:paraId="3B33EB0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CD7631" w14:textId="5330FD97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17AC22EF" wp14:editId="323C6D11">
            <wp:extent cx="1255395" cy="484505"/>
            <wp:effectExtent l="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(6.63) </w:t>
      </w:r>
    </w:p>
    <w:p w14:paraId="523C042D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63790C09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35CF9F5E" w14:textId="7377A150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1C4DFB9" wp14:editId="351EA39E">
            <wp:extent cx="409575" cy="238760"/>
            <wp:effectExtent l="0" t="0" r="0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напряжение в продольной растянутой арматуре в сечении с трещиной сразу после образования нормальных трещин, определяемое по 6.2</w:t>
      </w:r>
      <w:r w:rsidRPr="000154DC">
        <w:rPr>
          <w:rFonts w:ascii="Times New Roman" w:hAnsi="Times New Roman" w:cs="Times New Roman"/>
        </w:rPr>
        <w:t xml:space="preserve">.15, принимая в соответствующих формулах значения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8C79F30" wp14:editId="69673BF3">
            <wp:extent cx="648335" cy="231775"/>
            <wp:effectExtent l="0" t="0" r="0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; </w:t>
      </w:r>
    </w:p>
    <w:p w14:paraId="7921BAC7" w14:textId="586CBF99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D32CC41" wp14:editId="7A16D16A">
            <wp:extent cx="231775" cy="238760"/>
            <wp:effectExtent l="0" t="0" r="0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то же при действии рассматриваемой нагрузки.</w:t>
      </w:r>
    </w:p>
    <w:p w14:paraId="1E07582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CCE34D" w14:textId="034D66AC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Для изгибаемых элементов значение коэффициента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0D2AEF6" wp14:editId="07026E48">
            <wp:extent cx="238760" cy="238760"/>
            <wp:effectExtent l="0" t="0" r="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допускается определять по формуле</w:t>
      </w:r>
    </w:p>
    <w:p w14:paraId="4138B75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DF8C68" w14:textId="4813F33B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2D8EC293" wp14:editId="660E27A6">
            <wp:extent cx="1187450" cy="389255"/>
            <wp:effectExtent l="0" t="0" r="0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,                    </w:t>
      </w:r>
      <w:r w:rsidR="006D5D4C" w:rsidRPr="000154DC">
        <w:rPr>
          <w:rFonts w:ascii="Times New Roman" w:hAnsi="Times New Roman" w:cs="Times New Roman"/>
        </w:rPr>
        <w:t xml:space="preserve">                                 (6.64) </w:t>
      </w:r>
    </w:p>
    <w:p w14:paraId="161A43E8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08ABD1C2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429AB4FA" w14:textId="7FBFD5C3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8CB4583" wp14:editId="689A3A6A">
            <wp:extent cx="340995" cy="231775"/>
            <wp:effectExtent l="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определяют по 6.2.10. </w:t>
      </w:r>
    </w:p>
    <w:p w14:paraId="441DA8D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b/>
          <w:bCs/>
        </w:rPr>
        <w:t>Расчет конструкций по деформациям</w:t>
      </w:r>
    </w:p>
    <w:p w14:paraId="40E25D8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29CFD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6.2.18 Расчет элементов конструкций по деформациям производят с учетом эксплуатационных требований, предъявляемых к</w:t>
      </w:r>
      <w:r w:rsidRPr="000154DC">
        <w:rPr>
          <w:rFonts w:ascii="Times New Roman" w:hAnsi="Times New Roman" w:cs="Times New Roman"/>
        </w:rPr>
        <w:t xml:space="preserve"> конструкциям.</w:t>
      </w:r>
    </w:p>
    <w:p w14:paraId="2A174AD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9FDF5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Расчет по деформациям следует производить на действие:</w:t>
      </w:r>
    </w:p>
    <w:p w14:paraId="4249063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81645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постоянных, временных длительных и кратковременных нагрузок - при ограничении деформаций технологическими или конструктивными требованиями;</w:t>
      </w:r>
    </w:p>
    <w:p w14:paraId="2CF36C6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9326A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постоянных и временных длительных нагру</w:t>
      </w:r>
      <w:r w:rsidRPr="000154DC">
        <w:rPr>
          <w:rFonts w:ascii="Times New Roman" w:hAnsi="Times New Roman" w:cs="Times New Roman"/>
        </w:rPr>
        <w:t>зок - при ограничении деформаций эстетическими требованиями.</w:t>
      </w:r>
    </w:p>
    <w:p w14:paraId="553EB01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24C866" w14:textId="58D8884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6.2.19 Значения предельно допустимых деформаций элементов принимают согласно </w:t>
      </w:r>
      <w:r w:rsidRPr="000154DC">
        <w:rPr>
          <w:rFonts w:ascii="Times New Roman" w:hAnsi="Times New Roman" w:cs="Times New Roman"/>
        </w:rPr>
        <w:t>СП 20.13330</w:t>
      </w:r>
      <w:r w:rsidRPr="000154DC">
        <w:rPr>
          <w:rFonts w:ascii="Times New Roman" w:hAnsi="Times New Roman" w:cs="Times New Roman"/>
        </w:rPr>
        <w:t xml:space="preserve"> и нормативным документам на конкретные виды конструкций.</w:t>
      </w:r>
    </w:p>
    <w:p w14:paraId="3D28BF9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4A786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b/>
          <w:bCs/>
        </w:rPr>
        <w:t>Расчет элементов конструкций по прогибам</w:t>
      </w:r>
    </w:p>
    <w:p w14:paraId="46F9762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37CB7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6.2.20 Расчет элементов по прогибам прои</w:t>
      </w:r>
      <w:r w:rsidRPr="000154DC">
        <w:rPr>
          <w:rFonts w:ascii="Times New Roman" w:hAnsi="Times New Roman" w:cs="Times New Roman"/>
        </w:rPr>
        <w:t>зводят из условия</w:t>
      </w:r>
    </w:p>
    <w:p w14:paraId="56850DE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748023" w14:textId="4DABDC10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9369C34" wp14:editId="4943EB6F">
            <wp:extent cx="504825" cy="231775"/>
            <wp:effectExtent l="0" t="0" r="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(6.65) </w:t>
      </w:r>
    </w:p>
    <w:p w14:paraId="1564914A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4E267DCD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35B50AF9" w14:textId="378C42B9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F133E60" wp14:editId="7199E251">
            <wp:extent cx="149860" cy="198120"/>
            <wp:effectExtent l="0" t="0" r="0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- прогиб элемента от действия внешней нагрузки; </w:t>
      </w:r>
    </w:p>
    <w:p w14:paraId="7D72C2B4" w14:textId="4DE2B0BC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04CA74A" wp14:editId="0C2DA369">
            <wp:extent cx="259080" cy="231775"/>
            <wp:effectExtent l="0" t="0" r="0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</w:t>
      </w:r>
      <w:r w:rsidR="006D5D4C" w:rsidRPr="000154DC">
        <w:rPr>
          <w:rFonts w:ascii="Times New Roman" w:hAnsi="Times New Roman" w:cs="Times New Roman"/>
        </w:rPr>
        <w:t xml:space="preserve"> значение предельно допустимого прогиба элемента.</w:t>
      </w:r>
    </w:p>
    <w:p w14:paraId="36A461D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4A1EB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Прогибы конструкций определяют по общим правилам строительной механики в зависимости от изгибных, сдвиговых и осевых деформационных характеристик элемента в сечениях по его длине (кривизн, углов сдвига и т</w:t>
      </w:r>
      <w:r w:rsidRPr="000154DC">
        <w:rPr>
          <w:rFonts w:ascii="Times New Roman" w:hAnsi="Times New Roman" w:cs="Times New Roman"/>
        </w:rPr>
        <w:t>.д.).</w:t>
      </w:r>
    </w:p>
    <w:p w14:paraId="45883ED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E0D14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В тех случаях, когда прогибы элементов в основном зависят от изгибных деформаций, значения прогибов определяют по жесткостным характеристикам согласно 6.2.21 и 6.2.30.</w:t>
      </w:r>
    </w:p>
    <w:p w14:paraId="49CA13B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6456A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6.2.21 Для изгибаемых элементов постоянного по длине элемента сечения и без трещ</w:t>
      </w:r>
      <w:r w:rsidRPr="000154DC">
        <w:rPr>
          <w:rFonts w:ascii="Times New Roman" w:hAnsi="Times New Roman" w:cs="Times New Roman"/>
        </w:rPr>
        <w:t>ин прогибы определяют по общим правилам строительной механики с использованием значений жесткости поперечных сечений, определяемых по формуле (6.69).</w:t>
      </w:r>
    </w:p>
    <w:p w14:paraId="6C5C734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BFFA6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b/>
          <w:bCs/>
        </w:rPr>
        <w:t>Определение кривизны элементов конструкций</w:t>
      </w:r>
    </w:p>
    <w:p w14:paraId="2CF652D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D564B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6.2.22 Кривизну изгибаемых, внецентренно сжатых и внецентренн</w:t>
      </w:r>
      <w:r w:rsidRPr="000154DC">
        <w:rPr>
          <w:rFonts w:ascii="Times New Roman" w:hAnsi="Times New Roman" w:cs="Times New Roman"/>
        </w:rPr>
        <w:t>о растянутых элементов для вычисления их прогибов определяют:</w:t>
      </w:r>
    </w:p>
    <w:p w14:paraId="1584989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DDCA5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для элементов или участков элемента, где в растянутой зоне не образуются нормальные к продольной оси трещины, согласно 6.2.23, 6.2.25;</w:t>
      </w:r>
    </w:p>
    <w:p w14:paraId="49A864E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32D1D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для элементов или участков элемента, где в растянутой зо</w:t>
      </w:r>
      <w:r w:rsidRPr="000154DC">
        <w:rPr>
          <w:rFonts w:ascii="Times New Roman" w:hAnsi="Times New Roman" w:cs="Times New Roman"/>
        </w:rPr>
        <w:t>не имеются трещины, согласно 6.2.23, 6.2.24 и 6.2.26.</w:t>
      </w:r>
    </w:p>
    <w:p w14:paraId="24A8C27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39A3F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Элементы или участки элементов рассматривают без трещин, если трещины не образуются (т.е. условие (6.41) не выполняется) при действии полной нагрузки, включающей постоянную, временную длительную и крат</w:t>
      </w:r>
      <w:r w:rsidRPr="000154DC">
        <w:rPr>
          <w:rFonts w:ascii="Times New Roman" w:hAnsi="Times New Roman" w:cs="Times New Roman"/>
        </w:rPr>
        <w:t>ковременную нагрузки.</w:t>
      </w:r>
    </w:p>
    <w:p w14:paraId="3353951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8C72D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Кривизну элементов с трещинами и без трещин можно также определять на основе деформационной модели согласно 6.2.31.</w:t>
      </w:r>
    </w:p>
    <w:p w14:paraId="2F1EA53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B59D5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6.2.23 Полную кривизну изгибаемых, внецентренно сжатых и внецентренно растянутых элементов определяют по формулам:</w:t>
      </w:r>
    </w:p>
    <w:p w14:paraId="636171A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51570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для участков без трещин в растянутой зоне</w:t>
      </w:r>
    </w:p>
    <w:p w14:paraId="4785699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306D7E" w14:textId="3C278E64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47BAA77C" wp14:editId="43E4D0B5">
            <wp:extent cx="1030605" cy="450215"/>
            <wp:effectExtent l="0" t="0" r="0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;                                                         (6.66) </w:t>
      </w:r>
    </w:p>
    <w:p w14:paraId="30E557F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для участков с трещинами в растянутой зоне</w:t>
      </w:r>
    </w:p>
    <w:p w14:paraId="696D36E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DF823A" w14:textId="3FCE9E0D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5EB82593" wp14:editId="29EB37F6">
            <wp:extent cx="1487805" cy="450215"/>
            <wp:effectExtent l="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.                          </w:t>
      </w:r>
      <w:r w:rsidR="006D5D4C" w:rsidRPr="000154DC">
        <w:rPr>
          <w:rFonts w:ascii="Times New Roman" w:hAnsi="Times New Roman" w:cs="Times New Roman"/>
        </w:rPr>
        <w:t xml:space="preserve">                        (6.67) </w:t>
      </w:r>
    </w:p>
    <w:p w14:paraId="2293A3C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В формуле (6.66):</w:t>
      </w:r>
    </w:p>
    <w:p w14:paraId="14FF697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7E5925" w14:textId="5C33D052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598656F6" wp14:editId="21E4A8FE">
            <wp:extent cx="334645" cy="450215"/>
            <wp:effectExtent l="0" t="0" r="0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</w:t>
      </w:r>
      <w:r w:rsidRPr="000154DC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11C2FE0D" wp14:editId="7EC1F866">
            <wp:extent cx="340995" cy="450215"/>
            <wp:effectExtent l="0" t="0" r="0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кривизны от непродолжительного действия кратковременных нагрузок и от продолжительного действия постоянных и временных длительных</w:t>
      </w:r>
      <w:r w:rsidR="006D5D4C" w:rsidRPr="000154DC">
        <w:rPr>
          <w:rFonts w:ascii="Times New Roman" w:hAnsi="Times New Roman" w:cs="Times New Roman"/>
        </w:rPr>
        <w:t xml:space="preserve"> нагрузок соответственно.</w:t>
      </w:r>
    </w:p>
    <w:p w14:paraId="7B2EA28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1DF6D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В формуле (6.67):</w:t>
      </w:r>
    </w:p>
    <w:p w14:paraId="6392D82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7AAE9A" w14:textId="05F2F0D3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0098F4AB" wp14:editId="34A3AB64">
            <wp:extent cx="334645" cy="450215"/>
            <wp:effectExtent l="0" t="0" r="0" b="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кривизна от непродолжительного действия всей нагрузки, на которую производят расчет по деформациям;</w:t>
      </w:r>
    </w:p>
    <w:p w14:paraId="6489156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06C085" w14:textId="2946205B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06EF0397" wp14:editId="722C51AC">
            <wp:extent cx="340995" cy="450215"/>
            <wp:effectExtent l="0" t="0" r="0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кривизна от непродолжительного дейс</w:t>
      </w:r>
      <w:r w:rsidR="006D5D4C" w:rsidRPr="000154DC">
        <w:rPr>
          <w:rFonts w:ascii="Times New Roman" w:hAnsi="Times New Roman" w:cs="Times New Roman"/>
        </w:rPr>
        <w:t>твия постоянных и временных длительных нагрузок;</w:t>
      </w:r>
    </w:p>
    <w:p w14:paraId="70149FA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3ECFAB" w14:textId="64CB97D9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1A696591" wp14:editId="767E428A">
            <wp:extent cx="340995" cy="450215"/>
            <wp:effectExtent l="0" t="0" r="0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кривизна от продолжительного действия постоянных и временных длительных нагрузок.</w:t>
      </w:r>
    </w:p>
    <w:p w14:paraId="1EB1BDE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CECDD0" w14:textId="35A4C8A3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Кривизны </w:t>
      </w:r>
      <w:r w:rsidR="00D97DD0" w:rsidRPr="000154DC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586A2302" wp14:editId="507F1065">
            <wp:extent cx="334645" cy="450215"/>
            <wp:effectExtent l="0" t="0" r="0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, </w:t>
      </w:r>
      <w:r w:rsidR="00D97DD0" w:rsidRPr="000154DC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7ACDF62D" wp14:editId="62C49709">
            <wp:extent cx="340995" cy="450215"/>
            <wp:effectExtent l="0" t="0" r="0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 и </w:t>
      </w:r>
      <w:r w:rsidR="00D97DD0" w:rsidRPr="000154DC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4A6A1AD4" wp14:editId="6E7A842C">
            <wp:extent cx="340995" cy="450215"/>
            <wp:effectExtent l="0" t="0" r="0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определяют согласно 6.2.24.</w:t>
      </w:r>
    </w:p>
    <w:p w14:paraId="4FBA735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E69A3B" w14:textId="3D651868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6.2.24 Кривизну элементов </w:t>
      </w:r>
      <w:r w:rsidR="00D97DD0" w:rsidRPr="000154DC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639401DE" wp14:editId="7C2F4B35">
            <wp:extent cx="143510" cy="389255"/>
            <wp:effectExtent l="0" t="0" r="0" b="0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от действия соответствующих нагрузок определяют по формуле</w:t>
      </w:r>
    </w:p>
    <w:p w14:paraId="2FB79EE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58CD9B" w14:textId="3313E682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7"/>
        </w:rPr>
        <w:lastRenderedPageBreak/>
        <w:drawing>
          <wp:inline distT="0" distB="0" distL="0" distR="0" wp14:anchorId="40188D19" wp14:editId="0EAA3730">
            <wp:extent cx="484505" cy="389255"/>
            <wp:effectExtent l="0" t="0" r="0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(6.68) </w:t>
      </w:r>
    </w:p>
    <w:p w14:paraId="13D46F2E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57B9F035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1340F973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Pr="000154DC">
        <w:rPr>
          <w:rFonts w:ascii="Times New Roman" w:hAnsi="Times New Roman" w:cs="Times New Roman"/>
          <w:i/>
          <w:iCs/>
        </w:rPr>
        <w:t>М</w:t>
      </w:r>
      <w:r w:rsidRPr="000154DC">
        <w:rPr>
          <w:rFonts w:ascii="Times New Roman" w:hAnsi="Times New Roman" w:cs="Times New Roman"/>
        </w:rPr>
        <w:t xml:space="preserve"> - изгибающий момент от внешней нагрузки (с </w:t>
      </w:r>
      <w:r w:rsidRPr="000154DC">
        <w:rPr>
          <w:rFonts w:ascii="Times New Roman" w:hAnsi="Times New Roman" w:cs="Times New Roman"/>
        </w:rPr>
        <w:t xml:space="preserve">учетом момента от продольной силы </w:t>
      </w:r>
      <w:r w:rsidRPr="000154DC">
        <w:rPr>
          <w:rFonts w:ascii="Times New Roman" w:hAnsi="Times New Roman" w:cs="Times New Roman"/>
          <w:i/>
          <w:iCs/>
        </w:rPr>
        <w:t>N</w:t>
      </w:r>
      <w:r w:rsidRPr="000154DC">
        <w:rPr>
          <w:rFonts w:ascii="Times New Roman" w:hAnsi="Times New Roman" w:cs="Times New Roman"/>
        </w:rPr>
        <w:t>) относительно оси, нормальной плоскости действия изгибающего момента и проходящей через центр тяжести приведенного поперечного сечения элемента;</w:t>
      </w:r>
    </w:p>
    <w:p w14:paraId="3EAE5C3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D</w:t>
      </w:r>
      <w:r w:rsidRPr="000154DC">
        <w:rPr>
          <w:rFonts w:ascii="Times New Roman" w:hAnsi="Times New Roman" w:cs="Times New Roman"/>
        </w:rPr>
        <w:t xml:space="preserve"> - изгибная жесткость приведенного поперечного сечения элемента, определяе</w:t>
      </w:r>
      <w:r w:rsidRPr="000154DC">
        <w:rPr>
          <w:rFonts w:ascii="Times New Roman" w:hAnsi="Times New Roman" w:cs="Times New Roman"/>
        </w:rPr>
        <w:t>мая по формуле</w:t>
      </w:r>
    </w:p>
    <w:p w14:paraId="4215512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D5FE9C" w14:textId="377F0087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8E9BDB2" wp14:editId="190A3424">
            <wp:extent cx="839470" cy="231775"/>
            <wp:effectExtent l="0" t="0" r="0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(6.69) </w:t>
      </w:r>
    </w:p>
    <w:p w14:paraId="1A95732D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72704A47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58DE8A31" w14:textId="2831E52E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A1EFF54" wp14:editId="1307AAD8">
            <wp:extent cx="238760" cy="231775"/>
            <wp:effectExtent l="0" t="0" r="0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модуль деформации сжатого бетона, определяемый в зависимости от продолжительности действия на</w:t>
      </w:r>
      <w:r w:rsidRPr="000154DC">
        <w:rPr>
          <w:rFonts w:ascii="Times New Roman" w:hAnsi="Times New Roman" w:cs="Times New Roman"/>
        </w:rPr>
        <w:t xml:space="preserve">грузки и с учетом наличия или отсутствия трещин; </w:t>
      </w:r>
    </w:p>
    <w:p w14:paraId="6C685224" w14:textId="64B9B58A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235ECB1" wp14:editId="0B84122B">
            <wp:extent cx="273050" cy="231775"/>
            <wp:effectExtent l="0" t="0" r="0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момент инерции приведенного поперечного сечения относительно его центра тяжести, определяемый с учетом наличия или отсутствия трещин.</w:t>
      </w:r>
    </w:p>
    <w:p w14:paraId="79240ED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5A06F9" w14:textId="0DA43755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Значения модуля деформации бетона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9C61E76" wp14:editId="6C517FE4">
            <wp:extent cx="238760" cy="231775"/>
            <wp:effectExtent l="0" t="0" r="0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и момента инерции приведенного сечения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08B7EBD" wp14:editId="01B2AFF9">
            <wp:extent cx="273050" cy="231775"/>
            <wp:effectExtent l="0" t="0" r="0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для элементов без трещин в растянутой зоне и с трещинами определяют по 6.2.25 и 6.2.26 соответственно.</w:t>
      </w:r>
    </w:p>
    <w:p w14:paraId="53CA799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A673F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 xml:space="preserve">Жесткость элемента на участке без трещин в </w:t>
      </w:r>
      <w:r w:rsidRPr="000154DC">
        <w:rPr>
          <w:rFonts w:ascii="Times New Roman" w:hAnsi="Times New Roman" w:cs="Times New Roman"/>
          <w:i/>
          <w:iCs/>
        </w:rPr>
        <w:t>растянутой зоне</w:t>
      </w:r>
    </w:p>
    <w:p w14:paraId="21BA83D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61D90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6.2.25 Жесткость элемента </w:t>
      </w:r>
      <w:r w:rsidRPr="000154DC">
        <w:rPr>
          <w:rFonts w:ascii="Times New Roman" w:hAnsi="Times New Roman" w:cs="Times New Roman"/>
          <w:i/>
          <w:iCs/>
        </w:rPr>
        <w:t>D</w:t>
      </w:r>
      <w:r w:rsidRPr="000154DC">
        <w:rPr>
          <w:rFonts w:ascii="Times New Roman" w:hAnsi="Times New Roman" w:cs="Times New Roman"/>
        </w:rPr>
        <w:t xml:space="preserve"> на участке без трещин определяют по формуле (6.69).</w:t>
      </w:r>
    </w:p>
    <w:p w14:paraId="43CED0C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2C6531" w14:textId="7BEFA45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Момент инерции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28A0BC1" wp14:editId="316B4981">
            <wp:extent cx="273050" cy="231775"/>
            <wp:effectExtent l="0" t="0" r="0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приведенного поперечного сечения элемента относительно его центра тяжести определяют как для сплошного тела</w:t>
      </w:r>
      <w:r w:rsidRPr="000154DC">
        <w:rPr>
          <w:rFonts w:ascii="Times New Roman" w:hAnsi="Times New Roman" w:cs="Times New Roman"/>
        </w:rPr>
        <w:t xml:space="preserve"> по общим правилам сопротивления упругих элементов с учетом всей площади сечения бетона и площадей сечения растянутой арматуры с коэффициентом приведения арматуры к бетону</w:t>
      </w:r>
    </w:p>
    <w:p w14:paraId="7232EF2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0D89CE" w14:textId="4A8F9EC1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4F19E97" wp14:editId="78BB754A">
            <wp:extent cx="1098550" cy="238760"/>
            <wp:effectExtent l="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,                                              </w:t>
      </w:r>
      <w:r w:rsidR="006D5D4C" w:rsidRPr="000154DC">
        <w:rPr>
          <w:rFonts w:ascii="Times New Roman" w:hAnsi="Times New Roman" w:cs="Times New Roman"/>
        </w:rPr>
        <w:t xml:space="preserve">          (6.70) </w:t>
      </w:r>
    </w:p>
    <w:p w14:paraId="4D6C6732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52BFCE51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235ADB82" w14:textId="3C47418B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45DD887" wp14:editId="624CEDAF">
            <wp:extent cx="122555" cy="163830"/>
            <wp:effectExtent l="0" t="0" r="0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- момент инерции бетонного сечения относительно центра тяжести приведенного поперечного сечения элемента; </w:t>
      </w:r>
    </w:p>
    <w:p w14:paraId="6FA3DB26" w14:textId="1244B0CB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F488C6F" wp14:editId="1ACBA9FB">
            <wp:extent cx="163830" cy="218440"/>
            <wp:effectExtent l="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момент инерции площади сечения растянутой арматуры от</w:t>
      </w:r>
      <w:r w:rsidR="006D5D4C" w:rsidRPr="000154DC">
        <w:rPr>
          <w:rFonts w:ascii="Times New Roman" w:hAnsi="Times New Roman" w:cs="Times New Roman"/>
        </w:rPr>
        <w:t>носительно центра тяжести приведенного поперечного сечения элемента;</w:t>
      </w:r>
    </w:p>
    <w:p w14:paraId="7C1B213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D6F24F" w14:textId="69CBB69E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D404C8E" wp14:editId="41C97CF6">
            <wp:extent cx="191135" cy="191135"/>
            <wp:effectExtent l="0" t="0" r="0" b="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коэффициент приведения арматуры к бетону,</w:t>
      </w:r>
    </w:p>
    <w:p w14:paraId="4C1A8FC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09846E" w14:textId="2461A6B4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76C588F9" wp14:editId="4FD7C9B3">
            <wp:extent cx="579755" cy="450215"/>
            <wp:effectExtent l="0" t="0" r="0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.                                                              (6.71) </w:t>
      </w:r>
    </w:p>
    <w:p w14:paraId="322A34F9" w14:textId="6527C6B5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Значение </w:t>
      </w:r>
      <w:r w:rsidR="00D97DD0" w:rsidRPr="000154D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1324AACD" wp14:editId="24B8EB4E">
            <wp:extent cx="122555" cy="163830"/>
            <wp:effectExtent l="0" t="0" r="0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определяют по общим прави</w:t>
      </w:r>
      <w:r w:rsidRPr="000154DC">
        <w:rPr>
          <w:rFonts w:ascii="Times New Roman" w:hAnsi="Times New Roman" w:cs="Times New Roman"/>
        </w:rPr>
        <w:t>лам расчета геометрических характеристик сечений упругих элементов.</w:t>
      </w:r>
    </w:p>
    <w:p w14:paraId="183EF31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00DA3A" w14:textId="0F94BC90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Допускается определять момент инерции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0B93525" wp14:editId="06B958EA">
            <wp:extent cx="273050" cy="231775"/>
            <wp:effectExtent l="0" t="0" r="0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без учета арматуры.</w:t>
      </w:r>
    </w:p>
    <w:p w14:paraId="35C0BC3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02297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Значения модуля деформации бетона в формулах (6.69) и (6.71) принимают равными:</w:t>
      </w:r>
    </w:p>
    <w:p w14:paraId="73FE2BC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E3225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при непро</w:t>
      </w:r>
      <w:r w:rsidRPr="000154DC">
        <w:rPr>
          <w:rFonts w:ascii="Times New Roman" w:hAnsi="Times New Roman" w:cs="Times New Roman"/>
        </w:rPr>
        <w:t>должительном действии нагрузки</w:t>
      </w:r>
    </w:p>
    <w:p w14:paraId="3CA8B5A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4E7A80" w14:textId="3DA41DF2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C388888" wp14:editId="75E06C35">
            <wp:extent cx="907415" cy="231775"/>
            <wp:effectExtent l="0" t="0" r="0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;                                                          (6.72) </w:t>
      </w:r>
    </w:p>
    <w:p w14:paraId="70BE535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при продолжительном действии нагрузки</w:t>
      </w:r>
    </w:p>
    <w:p w14:paraId="5091394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503E6C" w14:textId="775212B7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7FDABD2B" wp14:editId="1BDC8E76">
            <wp:extent cx="1296670" cy="450215"/>
            <wp:effectExtent l="0" t="0" r="0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,                                            </w:t>
      </w:r>
      <w:r w:rsidR="006D5D4C" w:rsidRPr="000154DC">
        <w:rPr>
          <w:rFonts w:ascii="Times New Roman" w:hAnsi="Times New Roman" w:cs="Times New Roman"/>
        </w:rPr>
        <w:t xml:space="preserve">         (6.73) </w:t>
      </w:r>
    </w:p>
    <w:p w14:paraId="1777B451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664D3D4C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3C357D74" w14:textId="5C1690C9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5981848" wp14:editId="27CC1A38">
            <wp:extent cx="334645" cy="238760"/>
            <wp:effectExtent l="0" t="0" r="0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принимают по таблице 6.12 СП 63.133300.2012</w:t>
      </w:r>
      <w:r w:rsidRPr="000154DC">
        <w:rPr>
          <w:rFonts w:ascii="Times New Roman" w:hAnsi="Times New Roman" w:cs="Times New Roman"/>
        </w:rPr>
        <w:t>.</w:t>
      </w:r>
    </w:p>
    <w:p w14:paraId="562F52C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87C182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            </w:t>
      </w:r>
    </w:p>
    <w:p w14:paraId="231785E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Жесткость элемента на участке с трещинами в растянутой зоне.</w:t>
      </w:r>
    </w:p>
    <w:p w14:paraId="5879859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06463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6.2.26 Жесткос</w:t>
      </w:r>
      <w:r w:rsidRPr="000154DC">
        <w:rPr>
          <w:rFonts w:ascii="Times New Roman" w:hAnsi="Times New Roman" w:cs="Times New Roman"/>
        </w:rPr>
        <w:t>ть элемента на участках с трещинами в растянутой зоне определяют с учетом следующих положений:</w:t>
      </w:r>
    </w:p>
    <w:p w14:paraId="10C1C3A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7C365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сечения после деформирования остаются плоскими;</w:t>
      </w:r>
    </w:p>
    <w:p w14:paraId="5C3E4CF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1AE4E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напряжения в бетоне сжатой зоны определяют как для упругого тела;</w:t>
      </w:r>
    </w:p>
    <w:p w14:paraId="6BCCA84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61236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- работу растянутого бетона в сечении с </w:t>
      </w:r>
      <w:r w:rsidRPr="000154DC">
        <w:rPr>
          <w:rFonts w:ascii="Times New Roman" w:hAnsi="Times New Roman" w:cs="Times New Roman"/>
        </w:rPr>
        <w:t>нормальной трещиной не учитывают;</w:t>
      </w:r>
    </w:p>
    <w:p w14:paraId="1A99193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6A10AC" w14:textId="6C41946A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- работу растянутого бетона на участке между смежными нормальными трещинами учитывают посредством коэффициента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6E826CC" wp14:editId="78519156">
            <wp:extent cx="238760" cy="238760"/>
            <wp:effectExtent l="0" t="0" r="0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.</w:t>
      </w:r>
    </w:p>
    <w:p w14:paraId="460E9CA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9DA55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Жесткость элемента </w:t>
      </w:r>
      <w:r w:rsidRPr="000154DC">
        <w:rPr>
          <w:rFonts w:ascii="Times New Roman" w:hAnsi="Times New Roman" w:cs="Times New Roman"/>
          <w:i/>
          <w:iCs/>
        </w:rPr>
        <w:t>D</w:t>
      </w:r>
      <w:r w:rsidRPr="000154DC">
        <w:rPr>
          <w:rFonts w:ascii="Times New Roman" w:hAnsi="Times New Roman" w:cs="Times New Roman"/>
        </w:rPr>
        <w:t xml:space="preserve"> на участках с трещинами определяют по формуле (6.69</w:t>
      </w:r>
      <w:r w:rsidRPr="000154DC">
        <w:rPr>
          <w:rFonts w:ascii="Times New Roman" w:hAnsi="Times New Roman" w:cs="Times New Roman"/>
        </w:rPr>
        <w:t>) и принимают не более жесткости без трещин.</w:t>
      </w:r>
    </w:p>
    <w:p w14:paraId="6FDCC42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5F2727" w14:textId="44F43022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Значения модуля деформации сжатого бетона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3253322" wp14:editId="50220A5B">
            <wp:extent cx="238760" cy="231775"/>
            <wp:effectExtent l="0" t="0" r="0" b="0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принимают равными значениям приведенного модуля деформации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5275CB8" wp14:editId="7F6204D8">
            <wp:extent cx="409575" cy="238760"/>
            <wp:effectExtent l="0" t="0" r="0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, определяемого по формуле</w:t>
      </w:r>
    </w:p>
    <w:p w14:paraId="746DC22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BF55B3" w14:textId="0D856E4F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121CCF9F" wp14:editId="42749503">
            <wp:extent cx="982345" cy="457200"/>
            <wp:effectExtent l="0" t="0" r="0" b="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.                                                          (6.74) </w:t>
      </w:r>
    </w:p>
    <w:p w14:paraId="14477897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14E9F40D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6E445D3A" w14:textId="68BD0070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655C9E5" wp14:editId="2FA85B22">
            <wp:extent cx="416560" cy="238760"/>
            <wp:effectExtent l="0" t="0" r="0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- относительные деформации бетона, принимаемые равными: </w:t>
      </w:r>
    </w:p>
    <w:p w14:paraId="4FB9775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- 0,0015 - для тяжелого бетона при непродолжительном действии нагр</w:t>
      </w:r>
      <w:r w:rsidRPr="000154DC">
        <w:rPr>
          <w:rFonts w:ascii="Times New Roman" w:hAnsi="Times New Roman" w:cs="Times New Roman"/>
        </w:rPr>
        <w:t>узки;</w:t>
      </w:r>
    </w:p>
    <w:p w14:paraId="1924862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327C74" w14:textId="0247348A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- по </w:t>
      </w:r>
      <w:r w:rsidRPr="000154DC">
        <w:rPr>
          <w:rFonts w:ascii="Times New Roman" w:hAnsi="Times New Roman" w:cs="Times New Roman"/>
        </w:rPr>
        <w:t>СП 63.13330</w:t>
      </w:r>
      <w:r w:rsidRPr="000154DC">
        <w:rPr>
          <w:rFonts w:ascii="Times New Roman" w:hAnsi="Times New Roman" w:cs="Times New Roman"/>
        </w:rPr>
        <w:t xml:space="preserve"> - для тяжелого бетона при продолжительном действии нагрузки.</w:t>
      </w:r>
    </w:p>
    <w:p w14:paraId="3BDD5E7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7D930F" w14:textId="472B227F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Момент инерции приведенного поперечного сечения элемента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42F4CCD" wp14:editId="232B1757">
            <wp:extent cx="273050" cy="231775"/>
            <wp:effectExtent l="0" t="0" r="0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относительно его центра тяжести определяют по общим правилам сопротивления упругих элементов с учетом площади сечения бетона только сжатой зоны и площади сечения растянутой арматуры с коэффициентом приведения арматуры к бет</w:t>
      </w:r>
      <w:r w:rsidRPr="000154DC">
        <w:rPr>
          <w:rFonts w:ascii="Times New Roman" w:hAnsi="Times New Roman" w:cs="Times New Roman"/>
        </w:rPr>
        <w:t xml:space="preserve">ону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5A242FE" wp14:editId="604BACF4">
            <wp:extent cx="266065" cy="238760"/>
            <wp:effectExtent l="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F772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0AB855" w14:textId="5D9EDCA0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CF0E10B" wp14:editId="4D5C00FE">
            <wp:extent cx="1187450" cy="238760"/>
            <wp:effectExtent l="0" t="0" r="0" b="0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(6.75) </w:t>
      </w:r>
    </w:p>
    <w:p w14:paraId="514E7250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4984544F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74A32E17" w14:textId="0E4663A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FF62383" wp14:editId="2B2A3BD7">
            <wp:extent cx="163830" cy="231775"/>
            <wp:effectExtent l="0" t="0" r="0" b="0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,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0BD1B21" wp14:editId="6C50566C">
            <wp:extent cx="191135" cy="238760"/>
            <wp:effectExtent l="0" t="0" r="0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моменты инерции площадей сечения сжатой зоны бетона и растянутой арматуры с</w:t>
      </w:r>
      <w:r w:rsidRPr="000154DC">
        <w:rPr>
          <w:rFonts w:ascii="Times New Roman" w:hAnsi="Times New Roman" w:cs="Times New Roman"/>
        </w:rPr>
        <w:t xml:space="preserve">оответственно относительно центра тяжести приведенного без учета бетона растянутой зоны поперечного сечения. </w:t>
      </w:r>
    </w:p>
    <w:p w14:paraId="332C2EEE" w14:textId="0EEBA9F9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Значение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1C67FDA" wp14:editId="163BCB1C">
            <wp:extent cx="191135" cy="238760"/>
            <wp:effectExtent l="0" t="0" r="0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определяют по общим правилам сопротивления материалов, принимая расстояние от наиболее сжатого волокн</w:t>
      </w:r>
      <w:r w:rsidRPr="000154DC">
        <w:rPr>
          <w:rFonts w:ascii="Times New Roman" w:hAnsi="Times New Roman" w:cs="Times New Roman"/>
        </w:rPr>
        <w:t xml:space="preserve">а бетона до центра тяжести приведенного (с коэффициентом приведения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723B73E" wp14:editId="4A72B3B7">
            <wp:extent cx="266065" cy="238760"/>
            <wp:effectExtent l="0" t="0" r="0" b="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) поперечного сечения без учета бетона растянутой зоны (рисунок 8); для изгибаемых элементов</w:t>
      </w:r>
    </w:p>
    <w:p w14:paraId="41111CA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8420DB" w14:textId="31CF67BD" w:rsidR="00000000" w:rsidRPr="000154DC" w:rsidRDefault="00D97DD0">
      <w:pPr>
        <w:pStyle w:val="FORMATTEXT"/>
        <w:jc w:val="center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039B8B1" wp14:editId="29475D34">
            <wp:extent cx="600710" cy="231775"/>
            <wp:effectExtent l="0" t="0" r="0" b="0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</w:t>
      </w:r>
    </w:p>
    <w:p w14:paraId="0FED5FA2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207A76D0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152CBC71" w14:textId="59F03510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16F18D2" wp14:editId="2197DC6E">
            <wp:extent cx="198120" cy="231775"/>
            <wp:effectExtent l="0" t="0" r="0" b="0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- средняя высота сжатой зоны бетона, учитывающая влияние работы растянутого бетона между трещинами и определяемая согласно 6.2.27 (рисунок 8). </w:t>
      </w:r>
    </w:p>
    <w:p w14:paraId="7045FB56" w14:textId="5D7EE4AB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Значения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E1804D0" wp14:editId="73213F1B">
            <wp:extent cx="163830" cy="231775"/>
            <wp:effectExtent l="0" t="0" r="0" b="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и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A7D4ED8" wp14:editId="775F83F9">
            <wp:extent cx="266065" cy="231775"/>
            <wp:effectExtent l="0" t="0" r="0" b="0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определя</w:t>
      </w:r>
      <w:r w:rsidRPr="000154DC">
        <w:rPr>
          <w:rFonts w:ascii="Times New Roman" w:hAnsi="Times New Roman" w:cs="Times New Roman"/>
        </w:rPr>
        <w:t>ют по общим правилам расчета геометрических характеристик сечений упругих элементов.</w:t>
      </w:r>
    </w:p>
    <w:p w14:paraId="47C80C9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983B3F" w14:textId="696C97D8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Значения коэффициента приведения растянутой арматуры к бетону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4467F8C" wp14:editId="041D0C46">
            <wp:extent cx="266065" cy="238760"/>
            <wp:effectExtent l="0" t="0" r="0" b="0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определяют по 6.2.29.</w:t>
      </w:r>
    </w:p>
    <w:p w14:paraId="4B25CEC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7AA1E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6.2.27 Для изгибаемых элементов положение нейтраль</w:t>
      </w:r>
      <w:r w:rsidRPr="000154DC">
        <w:rPr>
          <w:rFonts w:ascii="Times New Roman" w:hAnsi="Times New Roman" w:cs="Times New Roman"/>
        </w:rPr>
        <w:t>ной оси (средняя высота сжатой зоны бетона) определяют из уравнения</w:t>
      </w:r>
    </w:p>
    <w:p w14:paraId="6FA1ED3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153536" w14:textId="76B7A189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F97F7D9" wp14:editId="76E2D2A3">
            <wp:extent cx="962025" cy="238760"/>
            <wp:effectExtent l="0" t="0" r="0" b="0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(6.76) </w:t>
      </w:r>
    </w:p>
    <w:p w14:paraId="72A72C4F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125BCEC9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6718A0B3" w14:textId="61B4AE1E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40C1F70" wp14:editId="236480FA">
            <wp:extent cx="259080" cy="231775"/>
            <wp:effectExtent l="0" t="0" r="0" b="0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и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01F0333" wp14:editId="06C70DF4">
            <wp:extent cx="266065" cy="238760"/>
            <wp:effectExtent l="0" t="0" r="0" b="0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ста</w:t>
      </w:r>
      <w:r w:rsidRPr="000154DC">
        <w:rPr>
          <w:rFonts w:ascii="Times New Roman" w:hAnsi="Times New Roman" w:cs="Times New Roman"/>
        </w:rPr>
        <w:t xml:space="preserve">тические моменты сжатой зоны бетона и растянутой арматуры соответственно относительно нейтральной оси. </w:t>
      </w:r>
    </w:p>
    <w:p w14:paraId="36D9EF4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Для прямоугольных сечений высоту сжатой зоны определяют по формуле</w:t>
      </w:r>
    </w:p>
    <w:p w14:paraId="61BC96F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F828FF" w14:textId="6AE8442F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00CA8A82" wp14:editId="787CE84A">
            <wp:extent cx="2743200" cy="382270"/>
            <wp:effectExtent l="0" t="0" r="0" b="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(6.77) </w:t>
      </w:r>
    </w:p>
    <w:p w14:paraId="3D497902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46B4084F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03AF9C97" w14:textId="5FE03C9D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75303B92" wp14:editId="7B0DEA3E">
            <wp:extent cx="716280" cy="457200"/>
            <wp:effectExtent l="0" t="0" r="0" b="0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. </w:t>
      </w:r>
    </w:p>
    <w:p w14:paraId="0316F0D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Для тавровых (с полкой в сжатой зоне) и двутавровых сечений высоту сжатой зоны определяют по формуле</w:t>
      </w:r>
    </w:p>
    <w:p w14:paraId="2221895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9DF13E" w14:textId="78FEFE2B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4"/>
        </w:rPr>
        <w:drawing>
          <wp:inline distT="0" distB="0" distL="0" distR="0" wp14:anchorId="566A3F88" wp14:editId="0639F880">
            <wp:extent cx="4258310" cy="559435"/>
            <wp:effectExtent l="0" t="0" r="0" b="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31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(6.78) </w:t>
      </w:r>
    </w:p>
    <w:p w14:paraId="753CE24A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3BC21A02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206C9293" w14:textId="2D8C9A1B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45143493" wp14:editId="5262A624">
            <wp:extent cx="621030" cy="457200"/>
            <wp:effectExtent l="0" t="0" r="0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. </w:t>
      </w:r>
    </w:p>
    <w:p w14:paraId="003FCEB3" w14:textId="16F35461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331C205" wp14:editId="17DD1174">
            <wp:extent cx="218440" cy="238760"/>
            <wp:effectExtent l="0" t="0" r="0" b="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- площадь сечения свесов сжатой полки. </w:t>
      </w:r>
    </w:p>
    <w:p w14:paraId="2AE94C78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510"/>
      </w:tblGrid>
      <w:tr w:rsidR="000154DC" w:rsidRPr="000154DC" w14:paraId="2ABBF4F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76E36" w14:textId="0AE1C2AC" w:rsidR="00000000" w:rsidRPr="000154DC" w:rsidRDefault="00D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DC">
              <w:rPr>
                <w:rFonts w:ascii="Times New Roman" w:hAnsi="Times New Roman" w:cs="Times New Roman"/>
                <w:noProof/>
                <w:position w:val="-137"/>
                <w:sz w:val="24"/>
                <w:szCs w:val="24"/>
              </w:rPr>
              <w:drawing>
                <wp:inline distT="0" distB="0" distL="0" distR="0" wp14:anchorId="16ED12C2" wp14:editId="64862FB9">
                  <wp:extent cx="5902960" cy="3446145"/>
                  <wp:effectExtent l="0" t="0" r="0" b="0"/>
                  <wp:docPr id="351" name="Рисунок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2960" cy="344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B0ADE7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0C1D0F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</w:p>
    <w:p w14:paraId="0BC38D63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1</w:t>
      </w:r>
      <w:r w:rsidRPr="000154DC">
        <w:rPr>
          <w:rFonts w:ascii="Times New Roman" w:hAnsi="Times New Roman" w:cs="Times New Roman"/>
        </w:rPr>
        <w:t xml:space="preserve"> - уровень центра тяжести приведенного без</w:t>
      </w:r>
      <w:r w:rsidRPr="000154DC">
        <w:rPr>
          <w:rFonts w:ascii="Times New Roman" w:hAnsi="Times New Roman" w:cs="Times New Roman"/>
        </w:rPr>
        <w:t xml:space="preserve"> учета растянутой зоны бетона поперечного сечения</w:t>
      </w:r>
    </w:p>
    <w:p w14:paraId="6813C6A2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</w:p>
    <w:p w14:paraId="59B8337B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Рисунок 8 - Приведенное поперечное сечение (</w:t>
      </w:r>
      <w:r w:rsidRPr="000154DC">
        <w:rPr>
          <w:rFonts w:ascii="Times New Roman" w:hAnsi="Times New Roman" w:cs="Times New Roman"/>
          <w:i/>
          <w:iCs/>
        </w:rPr>
        <w:t>а</w:t>
      </w:r>
      <w:r w:rsidRPr="000154DC">
        <w:rPr>
          <w:rFonts w:ascii="Times New Roman" w:hAnsi="Times New Roman" w:cs="Times New Roman"/>
        </w:rPr>
        <w:t>) и схема напряженно-деформированного состояния элемента с трещинами (</w:t>
      </w:r>
      <w:r w:rsidRPr="000154DC">
        <w:rPr>
          <w:rFonts w:ascii="Times New Roman" w:hAnsi="Times New Roman" w:cs="Times New Roman"/>
          <w:i/>
          <w:iCs/>
        </w:rPr>
        <w:t>б</w:t>
      </w:r>
      <w:r w:rsidRPr="000154DC">
        <w:rPr>
          <w:rFonts w:ascii="Times New Roman" w:hAnsi="Times New Roman" w:cs="Times New Roman"/>
        </w:rPr>
        <w:t xml:space="preserve">) для расчета его по деформациям при действии изгибающего момента. </w:t>
      </w:r>
    </w:p>
    <w:p w14:paraId="0A9BCE7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Для внецентренно сжа</w:t>
      </w:r>
      <w:r w:rsidRPr="000154DC">
        <w:rPr>
          <w:rFonts w:ascii="Times New Roman" w:hAnsi="Times New Roman" w:cs="Times New Roman"/>
        </w:rPr>
        <w:t>тых и внецентренно растянутых элементов положение нейтральной оси (высоту сжатой зоны) определяют из уравнения</w:t>
      </w:r>
    </w:p>
    <w:p w14:paraId="164CDB2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80A09E" w14:textId="70B8B53B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1FF56742" wp14:editId="34991B4A">
            <wp:extent cx="1330960" cy="484505"/>
            <wp:effectExtent l="0" t="0" r="0" b="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(6.79) </w:t>
      </w:r>
    </w:p>
    <w:p w14:paraId="6A9E9660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60FBDDEE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397DD35F" w14:textId="3542BA8A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4870D18" wp14:editId="05A565E5">
            <wp:extent cx="231775" cy="231775"/>
            <wp:effectExtent l="0" t="0" r="0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рас</w:t>
      </w:r>
      <w:r w:rsidRPr="000154DC">
        <w:rPr>
          <w:rFonts w:ascii="Times New Roman" w:hAnsi="Times New Roman" w:cs="Times New Roman"/>
        </w:rPr>
        <w:t xml:space="preserve">стояние от нейтральной оси до точки приложения продольной силы </w:t>
      </w:r>
      <w:r w:rsidRPr="000154DC">
        <w:rPr>
          <w:rFonts w:ascii="Times New Roman" w:hAnsi="Times New Roman" w:cs="Times New Roman"/>
          <w:i/>
          <w:iCs/>
        </w:rPr>
        <w:t>N</w:t>
      </w:r>
      <w:r w:rsidRPr="000154DC">
        <w:rPr>
          <w:rFonts w:ascii="Times New Roman" w:hAnsi="Times New Roman" w:cs="Times New Roman"/>
        </w:rPr>
        <w:t xml:space="preserve">, отстоящей от центра тяжести полного сечения (без учета трещин) на расстоянии </w:t>
      </w:r>
      <w:r w:rsidR="00D97DD0" w:rsidRPr="000154DC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6C0E1B72" wp14:editId="67D5320A">
            <wp:extent cx="525145" cy="389255"/>
            <wp:effectExtent l="0" t="0" r="0" b="0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; </w:t>
      </w:r>
    </w:p>
    <w:p w14:paraId="2B22AA2C" w14:textId="1D2DD7B4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43FDA6C" wp14:editId="6E7F1AA3">
            <wp:extent cx="231775" cy="231775"/>
            <wp:effectExtent l="0" t="0" r="0" b="0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</w:t>
      </w: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0AB64BC" wp14:editId="2D3CF5F7">
            <wp:extent cx="259080" cy="238760"/>
            <wp:effectExtent l="0" t="0" r="0" b="0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,</w:t>
      </w:r>
      <w:r w:rsidR="006D5D4C" w:rsidRPr="000154DC">
        <w:rPr>
          <w:rFonts w:ascii="Times New Roman" w:hAnsi="Times New Roman" w:cs="Times New Roman"/>
        </w:rPr>
        <w:t xml:space="preserve"> </w:t>
      </w: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A4451BE" wp14:editId="11A0B19A">
            <wp:extent cx="259080" cy="231775"/>
            <wp:effectExtent l="0" t="0" r="0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</w:t>
      </w: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A00D0E0" wp14:editId="4258ED17">
            <wp:extent cx="266065" cy="238760"/>
            <wp:effectExtent l="0" t="0" r="0" b="0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моменты инерции и статические моменты соответственно сжатой зоны бетона и растянутой арматуры относительно нейтральной оси.</w:t>
      </w:r>
    </w:p>
    <w:p w14:paraId="6BE7187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A2C68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Допускается для элементов прямоугольного сечения высоту сжатой зоны при действии изгибающих мо</w:t>
      </w:r>
      <w:r w:rsidRPr="000154DC">
        <w:rPr>
          <w:rFonts w:ascii="Times New Roman" w:hAnsi="Times New Roman" w:cs="Times New Roman"/>
        </w:rPr>
        <w:t xml:space="preserve">ментов </w:t>
      </w:r>
      <w:r w:rsidRPr="000154DC">
        <w:rPr>
          <w:rFonts w:ascii="Times New Roman" w:hAnsi="Times New Roman" w:cs="Times New Roman"/>
          <w:i/>
          <w:iCs/>
        </w:rPr>
        <w:t>М</w:t>
      </w:r>
      <w:r w:rsidRPr="000154DC">
        <w:rPr>
          <w:rFonts w:ascii="Times New Roman" w:hAnsi="Times New Roman" w:cs="Times New Roman"/>
        </w:rPr>
        <w:t xml:space="preserve"> и продольной силы </w:t>
      </w:r>
      <w:r w:rsidRPr="000154DC">
        <w:rPr>
          <w:rFonts w:ascii="Times New Roman" w:hAnsi="Times New Roman" w:cs="Times New Roman"/>
          <w:i/>
          <w:iCs/>
        </w:rPr>
        <w:t>N</w:t>
      </w:r>
      <w:r w:rsidRPr="000154DC">
        <w:rPr>
          <w:rFonts w:ascii="Times New Roman" w:hAnsi="Times New Roman" w:cs="Times New Roman"/>
        </w:rPr>
        <w:t xml:space="preserve"> определять по формуле</w:t>
      </w:r>
    </w:p>
    <w:p w14:paraId="4EA70A8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4B9C94" w14:textId="48BDD2CF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5C59D599" wp14:editId="4A736A32">
            <wp:extent cx="1255395" cy="429895"/>
            <wp:effectExtent l="0" t="0" r="0" b="0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(6.80) </w:t>
      </w:r>
    </w:p>
    <w:p w14:paraId="64C2DB2A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225ECEC6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2A2F46B7" w14:textId="05510444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D643F92" wp14:editId="042B1F00">
            <wp:extent cx="238760" cy="218440"/>
            <wp:effectExtent l="0" t="0" r="0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высота сжатой зоны изгибаемого элемента, определяемая по форм</w:t>
      </w:r>
      <w:r w:rsidRPr="000154DC">
        <w:rPr>
          <w:rFonts w:ascii="Times New Roman" w:hAnsi="Times New Roman" w:cs="Times New Roman"/>
        </w:rPr>
        <w:t>улам (6.77)-(6.78);</w:t>
      </w:r>
    </w:p>
    <w:p w14:paraId="72B8AA93" w14:textId="58925BBD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9E7C0F3" wp14:editId="5209AF2E">
            <wp:extent cx="273050" cy="231775"/>
            <wp:effectExtent l="0" t="0" r="0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</w:t>
      </w: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AE1D5F7" wp14:editId="74AFA175">
            <wp:extent cx="313690" cy="231775"/>
            <wp:effectExtent l="0" t="0" r="0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момент инерции и площадь приведенного поперечного сечения, определяемые для полного сечения (без учета трещин).</w:t>
      </w:r>
    </w:p>
    <w:p w14:paraId="3174D04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66E57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Значения геометрических характеристик сечения эл</w:t>
      </w:r>
      <w:r w:rsidRPr="000154DC">
        <w:rPr>
          <w:rFonts w:ascii="Times New Roman" w:hAnsi="Times New Roman" w:cs="Times New Roman"/>
        </w:rPr>
        <w:t>емента определяют по общим правилам расчета сечения упругих элементов.</w:t>
      </w:r>
    </w:p>
    <w:p w14:paraId="2B7E16D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3F25A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В формуле (6.80) знак "плюс" принимают при сжимающей, а знак "минус" при растягивающей продольной силе.</w:t>
      </w:r>
    </w:p>
    <w:p w14:paraId="5495231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6FB02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6.2.28 Жесткость изгибаемых железобетонных элементов допускается определять по </w:t>
      </w:r>
      <w:r w:rsidRPr="000154DC">
        <w:rPr>
          <w:rFonts w:ascii="Times New Roman" w:hAnsi="Times New Roman" w:cs="Times New Roman"/>
        </w:rPr>
        <w:t>формуле</w:t>
      </w:r>
    </w:p>
    <w:p w14:paraId="6FC6762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AEAA6E" w14:textId="2FED766C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4DA143C" wp14:editId="5FA3F4A6">
            <wp:extent cx="1781175" cy="238760"/>
            <wp:effectExtent l="0" t="0" r="0" b="0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(6.81) </w:t>
      </w:r>
    </w:p>
    <w:p w14:paraId="66CCFABA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60BB9752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17A91842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Pr="000154DC">
        <w:rPr>
          <w:rFonts w:ascii="Times New Roman" w:hAnsi="Times New Roman" w:cs="Times New Roman"/>
          <w:i/>
          <w:iCs/>
        </w:rPr>
        <w:t>z</w:t>
      </w:r>
      <w:r w:rsidRPr="000154DC">
        <w:rPr>
          <w:rFonts w:ascii="Times New Roman" w:hAnsi="Times New Roman" w:cs="Times New Roman"/>
        </w:rPr>
        <w:t xml:space="preserve"> - расстояние от центра тяжести растянутой арматуры до точки приложения равнодействующей усилий в сжатой зоне. </w:t>
      </w:r>
    </w:p>
    <w:p w14:paraId="4D144BE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Для элементов прямоугольного сечения</w:t>
      </w:r>
      <w:r w:rsidRPr="000154DC">
        <w:rPr>
          <w:rFonts w:ascii="Times New Roman" w:hAnsi="Times New Roman" w:cs="Times New Roman"/>
        </w:rPr>
        <w:t xml:space="preserve"> значение </w:t>
      </w:r>
      <w:r w:rsidRPr="000154DC">
        <w:rPr>
          <w:rFonts w:ascii="Times New Roman" w:hAnsi="Times New Roman" w:cs="Times New Roman"/>
          <w:i/>
          <w:iCs/>
        </w:rPr>
        <w:t>z</w:t>
      </w:r>
      <w:r w:rsidRPr="000154DC">
        <w:rPr>
          <w:rFonts w:ascii="Times New Roman" w:hAnsi="Times New Roman" w:cs="Times New Roman"/>
        </w:rPr>
        <w:t xml:space="preserve"> определяют по формуле</w:t>
      </w:r>
    </w:p>
    <w:p w14:paraId="1EB1CCE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0E2218" w14:textId="191A6F6A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1D4721C8" wp14:editId="2B3E88FF">
            <wp:extent cx="914400" cy="389255"/>
            <wp:effectExtent l="0" t="0" r="0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.                                                             (6.82) </w:t>
      </w:r>
    </w:p>
    <w:p w14:paraId="073EAF57" w14:textId="4E4B9EB2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Для элементов прямоугольного, таврового (с полкой в сжатой зоне) и двутаврового поперечных сечений значение </w:t>
      </w:r>
      <w:r w:rsidRPr="000154DC">
        <w:rPr>
          <w:rFonts w:ascii="Times New Roman" w:hAnsi="Times New Roman" w:cs="Times New Roman"/>
          <w:i/>
          <w:iCs/>
        </w:rPr>
        <w:t>z</w:t>
      </w:r>
      <w:r w:rsidRPr="000154DC">
        <w:rPr>
          <w:rFonts w:ascii="Times New Roman" w:hAnsi="Times New Roman" w:cs="Times New Roman"/>
        </w:rPr>
        <w:t xml:space="preserve"> допус</w:t>
      </w:r>
      <w:r w:rsidRPr="000154DC">
        <w:rPr>
          <w:rFonts w:ascii="Times New Roman" w:hAnsi="Times New Roman" w:cs="Times New Roman"/>
        </w:rPr>
        <w:t>кается принимать равным 0,8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CE7C348" wp14:editId="0AFAB057">
            <wp:extent cx="184150" cy="231775"/>
            <wp:effectExtent l="0" t="0" r="0" b="0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.</w:t>
      </w:r>
    </w:p>
    <w:p w14:paraId="0AD94E1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D946AC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6.2.29 Значения коэффициентов приведения растянутой арматуры к бетону принимают равными:</w:t>
      </w:r>
    </w:p>
    <w:p w14:paraId="51D1C35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3EBE88" w14:textId="5F22B796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723B81E3" wp14:editId="3BDB1789">
            <wp:extent cx="846455" cy="464185"/>
            <wp:effectExtent l="0" t="0" r="0" b="0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,                                                            (6.8</w:t>
      </w:r>
      <w:r w:rsidR="006D5D4C" w:rsidRPr="000154DC">
        <w:rPr>
          <w:rFonts w:ascii="Times New Roman" w:hAnsi="Times New Roman" w:cs="Times New Roman"/>
        </w:rPr>
        <w:t xml:space="preserve">3) </w:t>
      </w:r>
    </w:p>
    <w:p w14:paraId="3D206BE1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1FD775F9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27D5A621" w14:textId="7AEBF9BC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lastRenderedPageBreak/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FF2CE68" wp14:editId="746FAA7A">
            <wp:extent cx="409575" cy="238760"/>
            <wp:effectExtent l="0" t="0" r="0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- приведенный модуль деформации сжатого бетона, определяемый при непродолжительном и продолжительном действии нагрузки по 6.2.26; </w:t>
      </w:r>
    </w:p>
    <w:p w14:paraId="4A52FD34" w14:textId="150B1899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0E5702E" wp14:editId="72828A93">
            <wp:extent cx="416560" cy="238760"/>
            <wp:effectExtent l="0" t="0" r="0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приведенный модуль деформации растянутой ар</w:t>
      </w:r>
      <w:r w:rsidR="006D5D4C" w:rsidRPr="000154DC">
        <w:rPr>
          <w:rFonts w:ascii="Times New Roman" w:hAnsi="Times New Roman" w:cs="Times New Roman"/>
        </w:rPr>
        <w:t>матуры, определяемый с учетом влияния работы растянутого бетона между трещинами по формуле</w:t>
      </w:r>
    </w:p>
    <w:p w14:paraId="6CC89D1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3F5617" w14:textId="23596168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0D0D6D0E" wp14:editId="4C13816F">
            <wp:extent cx="825500" cy="484505"/>
            <wp:effectExtent l="0" t="0" r="0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.                                                            (6.84) </w:t>
      </w:r>
    </w:p>
    <w:p w14:paraId="03D6AF5D" w14:textId="228C0DCE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Значения коэффициента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71D6B7B" wp14:editId="4D6B258A">
            <wp:extent cx="238760" cy="238760"/>
            <wp:effectExtent l="0" t="0" r="0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опр</w:t>
      </w:r>
      <w:r w:rsidRPr="000154DC">
        <w:rPr>
          <w:rFonts w:ascii="Times New Roman" w:hAnsi="Times New Roman" w:cs="Times New Roman"/>
        </w:rPr>
        <w:t>еделяют по 6.2.17.</w:t>
      </w:r>
    </w:p>
    <w:p w14:paraId="5E1231B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0921E6" w14:textId="42818B26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Допускается принимать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EB12CC5" wp14:editId="7031D33C">
            <wp:extent cx="238760" cy="238760"/>
            <wp:effectExtent l="0" t="0" r="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=1. При этом, если условие (6.65) не удовлетворяется, расчет производят с учетом коэффициента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E0F484D" wp14:editId="3E4CE968">
            <wp:extent cx="238760" cy="238760"/>
            <wp:effectExtent l="0" t="0" r="0" b="0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, определяемого по 6.2.17.</w:t>
      </w:r>
    </w:p>
    <w:p w14:paraId="2866632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F68689" w14:textId="42F3B6CF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6.2.30 Прогибы элемен</w:t>
      </w:r>
      <w:r w:rsidRPr="000154DC">
        <w:rPr>
          <w:rFonts w:ascii="Times New Roman" w:hAnsi="Times New Roman" w:cs="Times New Roman"/>
        </w:rPr>
        <w:t xml:space="preserve">тов можно определять по общим правилам строительной механики с применением вместо кривизны </w:t>
      </w:r>
      <w:r w:rsidR="00D97DD0" w:rsidRPr="000154D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7B55776E" wp14:editId="4B923478">
            <wp:extent cx="273050" cy="429895"/>
            <wp:effectExtent l="0" t="0" r="0" b="0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непосредственно изгибных жесткостных характеристик </w:t>
      </w:r>
      <w:r w:rsidRPr="000154DC">
        <w:rPr>
          <w:rFonts w:ascii="Times New Roman" w:hAnsi="Times New Roman" w:cs="Times New Roman"/>
          <w:i/>
          <w:iCs/>
        </w:rPr>
        <w:t>D</w:t>
      </w:r>
      <w:r w:rsidRPr="000154DC">
        <w:rPr>
          <w:rFonts w:ascii="Times New Roman" w:hAnsi="Times New Roman" w:cs="Times New Roman"/>
        </w:rPr>
        <w:t xml:space="preserve"> путем замены упругих изгибных характеристик </w:t>
      </w:r>
      <w:r w:rsidR="00D97DD0" w:rsidRPr="000154D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18D39F6A" wp14:editId="176A5ABA">
            <wp:extent cx="218440" cy="163830"/>
            <wp:effectExtent l="0" t="0" r="0" b="0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в расчетных зависимостях на указанные характеристики </w:t>
      </w:r>
      <w:r w:rsidRPr="000154DC">
        <w:rPr>
          <w:rFonts w:ascii="Times New Roman" w:hAnsi="Times New Roman" w:cs="Times New Roman"/>
          <w:i/>
          <w:iCs/>
        </w:rPr>
        <w:t>D</w:t>
      </w:r>
      <w:r w:rsidRPr="000154DC">
        <w:rPr>
          <w:rFonts w:ascii="Times New Roman" w:hAnsi="Times New Roman" w:cs="Times New Roman"/>
        </w:rPr>
        <w:t>, вычисляемые по формулам, приведенным в 6.2.24 и 6.2.28.</w:t>
      </w:r>
    </w:p>
    <w:p w14:paraId="5E943EE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3D73E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При совместном действии кратковременной и длительной нагрузок полный прогиб элементов без трещин и с трещинами в растянутой зоне определяют</w:t>
      </w:r>
      <w:r w:rsidRPr="000154DC">
        <w:rPr>
          <w:rFonts w:ascii="Times New Roman" w:hAnsi="Times New Roman" w:cs="Times New Roman"/>
        </w:rPr>
        <w:t xml:space="preserve"> путем суммирования прогибов от соответствующих нагрузок по аналогии с суммированием кривизны по 6.2.23, принимая жесткостные характеристики </w:t>
      </w:r>
      <w:r w:rsidRPr="000154DC">
        <w:rPr>
          <w:rFonts w:ascii="Times New Roman" w:hAnsi="Times New Roman" w:cs="Times New Roman"/>
          <w:i/>
          <w:iCs/>
        </w:rPr>
        <w:t>D</w:t>
      </w:r>
      <w:r w:rsidRPr="000154DC">
        <w:rPr>
          <w:rFonts w:ascii="Times New Roman" w:hAnsi="Times New Roman" w:cs="Times New Roman"/>
        </w:rPr>
        <w:t xml:space="preserve"> в зависимости от принятой продолжительности действия рассматриваемой нагрузки.</w:t>
      </w:r>
    </w:p>
    <w:p w14:paraId="6893BB1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7DED87" w14:textId="6A8CB09E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Допускается при определении жестк</w:t>
      </w:r>
      <w:r w:rsidRPr="000154DC">
        <w:rPr>
          <w:rFonts w:ascii="Times New Roman" w:hAnsi="Times New Roman" w:cs="Times New Roman"/>
        </w:rPr>
        <w:t xml:space="preserve">остных характеристик </w:t>
      </w:r>
      <w:r w:rsidRPr="000154DC">
        <w:rPr>
          <w:rFonts w:ascii="Times New Roman" w:hAnsi="Times New Roman" w:cs="Times New Roman"/>
          <w:i/>
          <w:iCs/>
        </w:rPr>
        <w:t>D</w:t>
      </w:r>
      <w:r w:rsidRPr="000154DC">
        <w:rPr>
          <w:rFonts w:ascii="Times New Roman" w:hAnsi="Times New Roman" w:cs="Times New Roman"/>
        </w:rPr>
        <w:t xml:space="preserve"> элементов с трещинами в растянутой зоне принимать коэффициент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9976114" wp14:editId="6286DB01">
            <wp:extent cx="238760" cy="238760"/>
            <wp:effectExtent l="0" t="0" r="0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=1. В этом случае при совместном действии кратковременной и длительной нагрузок полный прогиб изгибаемых элементов с трещинами определя</w:t>
      </w:r>
      <w:r w:rsidRPr="000154DC">
        <w:rPr>
          <w:rFonts w:ascii="Times New Roman" w:hAnsi="Times New Roman" w:cs="Times New Roman"/>
        </w:rPr>
        <w:t xml:space="preserve">ют суммированием прогибов от непродолжительного действия кратковременной нагрузки и от продолжительного действия длительной нагрузки с учетом соответствующих значений жесткостных характеристик </w:t>
      </w:r>
      <w:r w:rsidRPr="000154DC">
        <w:rPr>
          <w:rFonts w:ascii="Times New Roman" w:hAnsi="Times New Roman" w:cs="Times New Roman"/>
          <w:i/>
          <w:iCs/>
        </w:rPr>
        <w:t>D</w:t>
      </w:r>
      <w:r w:rsidRPr="000154DC">
        <w:rPr>
          <w:rFonts w:ascii="Times New Roman" w:hAnsi="Times New Roman" w:cs="Times New Roman"/>
        </w:rPr>
        <w:t xml:space="preserve"> - подобно тому, как это принято для элементов без трещин.</w:t>
      </w:r>
    </w:p>
    <w:p w14:paraId="280E0B0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CA64E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b/>
          <w:bCs/>
        </w:rPr>
        <w:t>Оп</w:t>
      </w:r>
      <w:r w:rsidRPr="000154DC">
        <w:rPr>
          <w:rFonts w:ascii="Times New Roman" w:hAnsi="Times New Roman" w:cs="Times New Roman"/>
          <w:b/>
          <w:bCs/>
        </w:rPr>
        <w:t>ределение кривизны элементов на основе нелинейной деформационной модели</w:t>
      </w:r>
    </w:p>
    <w:p w14:paraId="188E162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F502B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6.2.31 Полную кривизну элементов на участках без трещин в растянутой зоне сечения определяют по формуле (6.66), а на участках с трещинами в растянутой зоне сечения - по формуле (6.67)</w:t>
      </w:r>
      <w:r w:rsidRPr="000154DC">
        <w:rPr>
          <w:rFonts w:ascii="Times New Roman" w:hAnsi="Times New Roman" w:cs="Times New Roman"/>
        </w:rPr>
        <w:t>.</w:t>
      </w:r>
    </w:p>
    <w:p w14:paraId="5B767F9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0ADFB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Значения кривизн, входящих в формулы (6.66) и (6.67), определяют из решения системы уравнений (6.32)-(6.34). При этом, для элементов с нормальными трещинами в растянутой зоне напряжение в арматуре, пересекающей трещины, определяют по формуле</w:t>
      </w:r>
    </w:p>
    <w:p w14:paraId="78361B7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C995B4" w14:textId="7E10ACE5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0F73FF41" wp14:editId="0A6C76A7">
            <wp:extent cx="887095" cy="484505"/>
            <wp:effectExtent l="0" t="0" r="0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(6.85) </w:t>
      </w:r>
    </w:p>
    <w:p w14:paraId="2680E7A5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3A4362D5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46336091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где</w:t>
      </w:r>
    </w:p>
    <w:p w14:paraId="3C0C76B0" w14:textId="2E0686C6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9"/>
        </w:rPr>
        <w:drawing>
          <wp:inline distT="0" distB="0" distL="0" distR="0" wp14:anchorId="701422EC" wp14:editId="4A515A6B">
            <wp:extent cx="1439545" cy="688975"/>
            <wp:effectExtent l="0" t="0" r="0" b="0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(6.86) </w:t>
      </w:r>
    </w:p>
    <w:p w14:paraId="453219E0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2E177B58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55E3B80F" w14:textId="08CBF490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здесь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F8CAE6C" wp14:editId="14973B55">
            <wp:extent cx="389255" cy="238760"/>
            <wp:effectExtent l="0" t="0" r="0" b="0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относител</w:t>
      </w:r>
      <w:r w:rsidRPr="000154DC">
        <w:rPr>
          <w:rFonts w:ascii="Times New Roman" w:hAnsi="Times New Roman" w:cs="Times New Roman"/>
        </w:rPr>
        <w:t xml:space="preserve">ьная деформация растянутой арматуры в сечении с трещиной сразу после образования нормальных трещин; </w:t>
      </w:r>
    </w:p>
    <w:p w14:paraId="1C18F02B" w14:textId="2F7E4408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30C3448" wp14:editId="5B964913">
            <wp:extent cx="218440" cy="238760"/>
            <wp:effectExtent l="0" t="0" r="0" b="0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относительная деформация растянутой арматуры, пересекающей трещины, в рассматриваемой стадии расчета.</w:t>
      </w:r>
    </w:p>
    <w:p w14:paraId="03C2578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A36D9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При определени</w:t>
      </w:r>
      <w:r w:rsidRPr="000154DC">
        <w:rPr>
          <w:rFonts w:ascii="Times New Roman" w:hAnsi="Times New Roman" w:cs="Times New Roman"/>
        </w:rPr>
        <w:t>и кривизн от непродолжительного действия нагрузки в расчете применяют диаграммы кратковременного деформирования бетона при осевых сжатии и растяжении, а при определении кривизн от продолжительного действия нагрузки - диаграммы длительного деформирования бе</w:t>
      </w:r>
      <w:r w:rsidRPr="000154DC">
        <w:rPr>
          <w:rFonts w:ascii="Times New Roman" w:hAnsi="Times New Roman" w:cs="Times New Roman"/>
        </w:rPr>
        <w:t>тона с расчетными характеристиками для предельных состояний второй группы.</w:t>
      </w:r>
    </w:p>
    <w:p w14:paraId="05B10F0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99739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Для частных случаев действия внешней нагрузки (изгиб в двух плоскостях, изгиб в плоскости оси симметрии поперечного сечения элемента и т.п.) кривизны, входящие в формулы (6.66) и (</w:t>
      </w:r>
      <w:r w:rsidRPr="000154DC">
        <w:rPr>
          <w:rFonts w:ascii="Times New Roman" w:hAnsi="Times New Roman" w:cs="Times New Roman"/>
        </w:rPr>
        <w:t xml:space="preserve">6.67), определяют из решения систем уравнений (6.32)-(6.34) с учетом указаний 6.1.8-6.21. </w:t>
      </w:r>
    </w:p>
    <w:p w14:paraId="3DF3C2EB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           </w:t>
      </w:r>
      <w:r w:rsidRPr="000154DC">
        <w:rPr>
          <w:rFonts w:ascii="Times New Roman" w:hAnsi="Times New Roman" w:cs="Times New Roman"/>
        </w:rPr>
        <w:fldChar w:fldCharType="begin"/>
      </w:r>
      <w:r w:rsidRPr="000154DC">
        <w:rPr>
          <w:rFonts w:ascii="Times New Roman" w:hAnsi="Times New Roman" w:cs="Times New Roman"/>
        </w:rPr>
        <w:instrText xml:space="preserve">tc </w:instrText>
      </w:r>
      <w:r w:rsidRPr="000154DC">
        <w:rPr>
          <w:rFonts w:ascii="Times New Roman" w:hAnsi="Times New Roman" w:cs="Times New Roman"/>
        </w:rPr>
        <w:instrText xml:space="preserve"> \l 2 </w:instrText>
      </w:r>
      <w:r w:rsidRPr="000154DC">
        <w:rPr>
          <w:rFonts w:ascii="Times New Roman" w:hAnsi="Times New Roman" w:cs="Times New Roman"/>
        </w:rPr>
        <w:instrText>"</w:instrText>
      </w:r>
      <w:r w:rsidRPr="000154DC">
        <w:rPr>
          <w:rFonts w:ascii="Times New Roman" w:hAnsi="Times New Roman" w:cs="Times New Roman"/>
        </w:rPr>
        <w:instrText>7 Конструкции с предварительно напряженной композитной полимерной арматурой"</w:instrText>
      </w:r>
      <w:r w:rsidRPr="000154DC">
        <w:rPr>
          <w:rFonts w:ascii="Times New Roman" w:hAnsi="Times New Roman" w:cs="Times New Roman"/>
        </w:rPr>
        <w:fldChar w:fldCharType="end"/>
      </w:r>
    </w:p>
    <w:p w14:paraId="4B89763B" w14:textId="77777777" w:rsidR="00000000" w:rsidRPr="000154DC" w:rsidRDefault="006D5D4C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3898C7F" w14:textId="77777777" w:rsidR="00000000" w:rsidRPr="000154DC" w:rsidRDefault="006D5D4C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0154DC">
        <w:rPr>
          <w:rFonts w:ascii="Times New Roman" w:hAnsi="Times New Roman" w:cs="Times New Roman"/>
          <w:b/>
          <w:bCs/>
          <w:color w:val="auto"/>
        </w:rPr>
        <w:t xml:space="preserve"> 7 Конструкции с предварительно напряженной композитной полимерн</w:t>
      </w:r>
      <w:r w:rsidRPr="000154DC">
        <w:rPr>
          <w:rFonts w:ascii="Times New Roman" w:hAnsi="Times New Roman" w:cs="Times New Roman"/>
          <w:b/>
          <w:bCs/>
          <w:color w:val="auto"/>
        </w:rPr>
        <w:t xml:space="preserve">ой арматурой </w:t>
      </w:r>
    </w:p>
    <w:p w14:paraId="7EDFE6E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Требования настоящего раздела распространяются на проектирование конструкций с предварительно напряженной композитной полимерной арматурой на основе углеродных, арамидных и стеклянных волокон.</w:t>
      </w:r>
    </w:p>
    <w:p w14:paraId="6EA96AF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fldChar w:fldCharType="begin"/>
      </w:r>
      <w:r w:rsidRPr="000154DC">
        <w:rPr>
          <w:rFonts w:ascii="Times New Roman" w:hAnsi="Times New Roman" w:cs="Times New Roman"/>
        </w:rPr>
        <w:instrText xml:space="preserve">tc </w:instrText>
      </w:r>
      <w:r w:rsidRPr="000154DC">
        <w:rPr>
          <w:rFonts w:ascii="Times New Roman" w:hAnsi="Times New Roman" w:cs="Times New Roman"/>
        </w:rPr>
        <w:instrText xml:space="preserve"> \l 3 </w:instrText>
      </w:r>
      <w:r w:rsidRPr="000154DC">
        <w:rPr>
          <w:rFonts w:ascii="Times New Roman" w:hAnsi="Times New Roman" w:cs="Times New Roman"/>
        </w:rPr>
        <w:instrText>"</w:instrText>
      </w:r>
      <w:r w:rsidRPr="000154DC">
        <w:rPr>
          <w:rFonts w:ascii="Times New Roman" w:hAnsi="Times New Roman" w:cs="Times New Roman"/>
        </w:rPr>
        <w:instrText>7.1 Предварительные напряжения арматуры</w:instrText>
      </w:r>
      <w:r w:rsidRPr="000154DC">
        <w:rPr>
          <w:rFonts w:ascii="Times New Roman" w:hAnsi="Times New Roman" w:cs="Times New Roman"/>
        </w:rPr>
        <w:instrText>"</w:instrText>
      </w:r>
      <w:r w:rsidRPr="000154DC">
        <w:rPr>
          <w:rFonts w:ascii="Times New Roman" w:hAnsi="Times New Roman" w:cs="Times New Roman"/>
        </w:rPr>
        <w:fldChar w:fldCharType="end"/>
      </w:r>
    </w:p>
    <w:p w14:paraId="74790068" w14:textId="77777777" w:rsidR="00000000" w:rsidRPr="000154DC" w:rsidRDefault="006D5D4C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1119A07" w14:textId="77777777" w:rsidR="00000000" w:rsidRPr="000154DC" w:rsidRDefault="006D5D4C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0154DC">
        <w:rPr>
          <w:rFonts w:ascii="Times New Roman" w:hAnsi="Times New Roman" w:cs="Times New Roman"/>
          <w:b/>
          <w:bCs/>
          <w:color w:val="auto"/>
        </w:rPr>
        <w:t xml:space="preserve"> 7.1 Предварительные напряжения арматуры </w:t>
      </w:r>
    </w:p>
    <w:p w14:paraId="7B4EEF4F" w14:textId="05A98D90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7.1.1 Предварительные напряжения арматуры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63EA032" wp14:editId="5964A8B8">
            <wp:extent cx="266065" cy="238760"/>
            <wp:effectExtent l="0" t="0" r="0" b="0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, следует принимать не более:</w:t>
      </w:r>
    </w:p>
    <w:p w14:paraId="1E3F91B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C55E5E" w14:textId="4B31A971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0,5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B94898A" wp14:editId="3BFF461D">
            <wp:extent cx="266065" cy="238760"/>
            <wp:effectExtent l="0" t="0" r="0" b="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 - для арамидокомпозитной арматуры;</w:t>
      </w:r>
    </w:p>
    <w:p w14:paraId="39C1E39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43D39E" w14:textId="65DAE0D0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0,65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C6D31C5" wp14:editId="5CF60997">
            <wp:extent cx="266065" cy="238760"/>
            <wp:effectExtent l="0" t="0" r="0" b="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 - для углекомпозитной арматуры;</w:t>
      </w:r>
    </w:p>
    <w:p w14:paraId="6B1A391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0D7914" w14:textId="1A807992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0,45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41B4D13" wp14:editId="0E7430CA">
            <wp:extent cx="266065" cy="238760"/>
            <wp:effectExtent l="0" t="0" r="0" b="0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 - для стеклокомпозитной арматуры.</w:t>
      </w:r>
    </w:p>
    <w:p w14:paraId="67EADDF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53181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7.1.2 При расчете предварительно на</w:t>
      </w:r>
      <w:r w:rsidRPr="000154DC">
        <w:rPr>
          <w:rFonts w:ascii="Times New Roman" w:hAnsi="Times New Roman" w:cs="Times New Roman"/>
        </w:rPr>
        <w:t>пряженных конструкций следует учитывать снижение предварительных напряжений вследствие потерь предварительного напряжения - до передачи усилий натяжения на бетон (первые потери) и после передачи усилия натяжения на бетон (вторые потери).</w:t>
      </w:r>
    </w:p>
    <w:p w14:paraId="66CEFFE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3BC51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При натяжении арм</w:t>
      </w:r>
      <w:r w:rsidRPr="000154DC">
        <w:rPr>
          <w:rFonts w:ascii="Times New Roman" w:hAnsi="Times New Roman" w:cs="Times New Roman"/>
        </w:rPr>
        <w:t>атуры на упоры следует учитывать:</w:t>
      </w:r>
    </w:p>
    <w:p w14:paraId="4605C9F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22002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первые потери - от релаксации предварительных напряжений в арматуре, от температурного перепада при термической обработке конструкций, от деформации анкеров и деформации формы (упоров);</w:t>
      </w:r>
    </w:p>
    <w:p w14:paraId="1E6D39A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489E5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вторые потери - от усадки и ползуч</w:t>
      </w:r>
      <w:r w:rsidRPr="000154DC">
        <w:rPr>
          <w:rFonts w:ascii="Times New Roman" w:hAnsi="Times New Roman" w:cs="Times New Roman"/>
        </w:rPr>
        <w:t>ести бетона.</w:t>
      </w:r>
    </w:p>
    <w:p w14:paraId="7FEE788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9354A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При натяжении арматуры на бетон следует учитывать:</w:t>
      </w:r>
    </w:p>
    <w:p w14:paraId="01232A5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1D055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первые потери - от деформации анкеров, от трения арматуры о стенки каналов;</w:t>
      </w:r>
    </w:p>
    <w:p w14:paraId="1D6255A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7D1A2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вторые потери - от релаксации предварительных напряжений в арматуре, усадки и ползучести бетона.</w:t>
      </w:r>
    </w:p>
    <w:p w14:paraId="3A60F0E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06CA9A" w14:textId="53B3E0E9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7.1.3 Потери от</w:t>
      </w:r>
      <w:r w:rsidRPr="000154DC">
        <w:rPr>
          <w:rFonts w:ascii="Times New Roman" w:hAnsi="Times New Roman" w:cs="Times New Roman"/>
        </w:rPr>
        <w:t xml:space="preserve"> релаксации напряжений арматуры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668AB12" wp14:editId="41B4E4A2">
            <wp:extent cx="389255" cy="238760"/>
            <wp:effectExtent l="0" t="0" r="0" b="0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, принимают равными:</w:t>
      </w:r>
    </w:p>
    <w:p w14:paraId="0397330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8CD55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для стеклокомпозитной и арамидокомпозитной арматуры:</w:t>
      </w:r>
    </w:p>
    <w:p w14:paraId="67E1C0A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A984AA" w14:textId="3B91CD0F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8778ADB" wp14:editId="52F5D24E">
            <wp:extent cx="989330" cy="238760"/>
            <wp:effectExtent l="0" t="0" r="0" b="0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(7.1) </w:t>
      </w:r>
    </w:p>
    <w:p w14:paraId="3453431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для угле</w:t>
      </w:r>
      <w:r w:rsidRPr="000154DC">
        <w:rPr>
          <w:rFonts w:ascii="Times New Roman" w:hAnsi="Times New Roman" w:cs="Times New Roman"/>
        </w:rPr>
        <w:t>композитной арматуры:</w:t>
      </w:r>
    </w:p>
    <w:p w14:paraId="7942120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B9E78F" w14:textId="168CD0F1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D16F20A" wp14:editId="1332950D">
            <wp:extent cx="1036955" cy="238760"/>
            <wp:effectExtent l="0" t="0" r="0" b="0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(7.2) </w:t>
      </w:r>
    </w:p>
    <w:p w14:paraId="54F55D7F" w14:textId="6F4DB7E4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В формулах (7.1)-(7.2) значение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450347D" wp14:editId="6B246BF0">
            <wp:extent cx="259080" cy="238760"/>
            <wp:effectExtent l="0" t="0" r="0" b="0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следует принимать без учета потерь.</w:t>
      </w:r>
    </w:p>
    <w:p w14:paraId="6410B76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59350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При наличии более точных данных о релаксации арм</w:t>
      </w:r>
      <w:r w:rsidRPr="000154DC">
        <w:rPr>
          <w:rFonts w:ascii="Times New Roman" w:hAnsi="Times New Roman" w:cs="Times New Roman"/>
        </w:rPr>
        <w:t>атуры допускается принимать иные значения потерь от релаксации.</w:t>
      </w:r>
    </w:p>
    <w:p w14:paraId="2954070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DBA2CF" w14:textId="295FC6AA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7.1.4 Потери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3FA647E" wp14:editId="0B9D3751">
            <wp:extent cx="416560" cy="238760"/>
            <wp:effectExtent l="0" t="0" r="0" b="0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от температурного перепада при пропаривании или прогреве бетона, потери от деформации стальной формы (упоров)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7EE21BF" wp14:editId="2CEACE3E">
            <wp:extent cx="416560" cy="238760"/>
            <wp:effectExtent l="0" t="0" r="0" b="0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при неодновременном натяжении арматуры на форму, потери от </w:t>
      </w:r>
      <w:r w:rsidRPr="000154DC">
        <w:rPr>
          <w:rFonts w:ascii="Times New Roman" w:hAnsi="Times New Roman" w:cs="Times New Roman"/>
        </w:rPr>
        <w:lastRenderedPageBreak/>
        <w:t xml:space="preserve">деформации анкеров натяжных устройств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5916C69" wp14:editId="15C2E7CC">
            <wp:extent cx="416560" cy="238760"/>
            <wp:effectExtent l="0" t="0" r="0" b="0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при натяжении арматуры на упоры, потери от трения о стенки каналов или поверхность констр</w:t>
      </w:r>
      <w:r w:rsidRPr="000154DC">
        <w:rPr>
          <w:rFonts w:ascii="Times New Roman" w:hAnsi="Times New Roman" w:cs="Times New Roman"/>
        </w:rPr>
        <w:t xml:space="preserve">укции при натяжении арматуры на бетон, потери от усадки бетона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6F8D1AF" wp14:editId="2707B3FD">
            <wp:extent cx="416560" cy="238760"/>
            <wp:effectExtent l="0" t="0" r="0" b="0"/>
            <wp:docPr id="391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при натяжении арматуры на упоры, потери от усадки бетона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29102BD" wp14:editId="67F495E8">
            <wp:extent cx="416560" cy="238760"/>
            <wp:effectExtent l="0" t="0" r="0" b="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при натяжении арматуры на бетон и потери от ползучести бетона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022D02C" wp14:editId="2646F299">
            <wp:extent cx="416560" cy="238760"/>
            <wp:effectExtent l="0" t="0" r="0" b="0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следует определять по </w:t>
      </w:r>
      <w:r w:rsidRPr="000154DC">
        <w:rPr>
          <w:rFonts w:ascii="Times New Roman" w:hAnsi="Times New Roman" w:cs="Times New Roman"/>
        </w:rPr>
        <w:t>СП 63.13330</w:t>
      </w:r>
      <w:r w:rsidRPr="000154DC">
        <w:rPr>
          <w:rFonts w:ascii="Times New Roman" w:hAnsi="Times New Roman" w:cs="Times New Roman"/>
        </w:rPr>
        <w:t xml:space="preserve">, заменяя в расчетных зависимостях значения характеристик стальной арматуры на </w:t>
      </w:r>
      <w:r w:rsidRPr="000154DC">
        <w:rPr>
          <w:rFonts w:ascii="Times New Roman" w:hAnsi="Times New Roman" w:cs="Times New Roman"/>
        </w:rPr>
        <w:t>значения характеристик композитной полимерной арматуры.</w:t>
      </w:r>
    </w:p>
    <w:p w14:paraId="5B01C48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DC528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Максимальное значение температуры при пропаривании конструкции не должно превышать значения температуры стеклования полимерной композитной арматуры.</w:t>
      </w:r>
    </w:p>
    <w:p w14:paraId="385680F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9F97F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7.1.5 Усилие предварительного обжатия бетона с уч</w:t>
      </w:r>
      <w:r w:rsidRPr="000154DC">
        <w:rPr>
          <w:rFonts w:ascii="Times New Roman" w:hAnsi="Times New Roman" w:cs="Times New Roman"/>
        </w:rPr>
        <w:t>етом первых потерь принимают равным:</w:t>
      </w:r>
    </w:p>
    <w:p w14:paraId="2A95DD1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4E6BBA" w14:textId="14673374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5"/>
        </w:rPr>
        <w:drawing>
          <wp:inline distT="0" distB="0" distL="0" distR="0" wp14:anchorId="4298F4B6" wp14:editId="4D2EB875">
            <wp:extent cx="1460500" cy="354965"/>
            <wp:effectExtent l="0" t="0" r="0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3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,                                                      (7.3)</w:t>
      </w:r>
    </w:p>
    <w:p w14:paraId="2587B243" w14:textId="1B39BA62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0F0C3F6" wp14:editId="28A9F571">
            <wp:extent cx="293370" cy="238760"/>
            <wp:effectExtent l="0" t="0" r="0" b="0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и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F9A5FAD" wp14:editId="4F1EDDB3">
            <wp:extent cx="450215" cy="238760"/>
            <wp:effectExtent l="0" t="0" r="0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- площадь сечения </w:t>
      </w:r>
      <w:r w:rsidRPr="000154DC">
        <w:rPr>
          <w:rFonts w:ascii="Times New Roman" w:hAnsi="Times New Roman" w:cs="Times New Roman"/>
          <w:i/>
          <w:iCs/>
        </w:rPr>
        <w:t>j</w:t>
      </w:r>
      <w:r w:rsidRPr="000154DC">
        <w:rPr>
          <w:rFonts w:ascii="Times New Roman" w:hAnsi="Times New Roman" w:cs="Times New Roman"/>
        </w:rPr>
        <w:t>-й группы стержней напряга</w:t>
      </w:r>
      <w:r w:rsidRPr="000154DC">
        <w:rPr>
          <w:rFonts w:ascii="Times New Roman" w:hAnsi="Times New Roman" w:cs="Times New Roman"/>
        </w:rPr>
        <w:t>емой арматуры в сечении элемента и предварительное напряжение в группе стержней, с учетом первых потерь, определяемое по формуле</w:t>
      </w:r>
    </w:p>
    <w:p w14:paraId="61CE7932" w14:textId="77246037" w:rsidR="00000000" w:rsidRPr="000154DC" w:rsidRDefault="00D97DD0">
      <w:pPr>
        <w:pStyle w:val="FORMATTEXT"/>
        <w:jc w:val="center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055493D" wp14:editId="16488509">
            <wp:extent cx="1555750" cy="238760"/>
            <wp:effectExtent l="0" t="0" r="0" b="0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,</w:t>
      </w:r>
    </w:p>
    <w:p w14:paraId="490C7098" w14:textId="7008D2F8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здесь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2E782E2" wp14:editId="403C9ABB">
            <wp:extent cx="293370" cy="238760"/>
            <wp:effectExtent l="0" t="0" r="0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3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начальное предварительное напряжение рассматр</w:t>
      </w:r>
      <w:r w:rsidRPr="000154DC">
        <w:rPr>
          <w:rFonts w:ascii="Times New Roman" w:hAnsi="Times New Roman" w:cs="Times New Roman"/>
        </w:rPr>
        <w:t xml:space="preserve">иваемой группы стержней арматуры; </w:t>
      </w:r>
    </w:p>
    <w:p w14:paraId="7D48539A" w14:textId="3882E2E8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69518D4" wp14:editId="079D4C40">
            <wp:extent cx="484505" cy="238760"/>
            <wp:effectExtent l="0" t="0" r="0" b="0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полные значения первых потерь предварительного напряжения арматуры</w:t>
      </w:r>
    </w:p>
    <w:p w14:paraId="5ABC39B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FF54F0" w14:textId="2D19B20C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5"/>
        </w:rPr>
        <w:drawing>
          <wp:inline distT="0" distB="0" distL="0" distR="0" wp14:anchorId="10E65941" wp14:editId="35C6F7B5">
            <wp:extent cx="1098550" cy="334645"/>
            <wp:effectExtent l="0" t="0" r="0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(7.4) </w:t>
      </w:r>
    </w:p>
    <w:p w14:paraId="3B6A2FC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i</w:t>
      </w:r>
      <w:r w:rsidRPr="000154DC">
        <w:rPr>
          <w:rFonts w:ascii="Times New Roman" w:hAnsi="Times New Roman" w:cs="Times New Roman"/>
        </w:rPr>
        <w:t xml:space="preserve"> - номер пе</w:t>
      </w:r>
      <w:r w:rsidRPr="000154DC">
        <w:rPr>
          <w:rFonts w:ascii="Times New Roman" w:hAnsi="Times New Roman" w:cs="Times New Roman"/>
        </w:rPr>
        <w:t>рвых потерь предварительного напряжения.</w:t>
      </w:r>
    </w:p>
    <w:p w14:paraId="73B81F7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9CFDB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Усилие в напрягаемой арматуре с учетом полных потерь принимают равным</w:t>
      </w:r>
    </w:p>
    <w:p w14:paraId="16BE205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EB4867" w14:textId="009612FE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5"/>
        </w:rPr>
        <w:drawing>
          <wp:inline distT="0" distB="0" distL="0" distR="0" wp14:anchorId="6FFADD17" wp14:editId="6CB54146">
            <wp:extent cx="1494155" cy="354965"/>
            <wp:effectExtent l="0" t="0" r="0" b="0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,                                                      (7.5)</w:t>
      </w:r>
    </w:p>
    <w:p w14:paraId="5B4563FE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</w:p>
    <w:p w14:paraId="1019F98B" w14:textId="77777777" w:rsidR="00000000" w:rsidRPr="000154DC" w:rsidRDefault="006D5D4C">
      <w:pPr>
        <w:pStyle w:val="FORMATTEXT"/>
        <w:jc w:val="right"/>
        <w:rPr>
          <w:rFonts w:ascii="Times New Roman" w:hAnsi="Times New Roman" w:cs="Times New Roman"/>
        </w:rPr>
      </w:pPr>
    </w:p>
    <w:p w14:paraId="4F86FD0C" w14:textId="4C51BE87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600AA54" wp14:editId="131CA0CE">
            <wp:extent cx="1590040" cy="238760"/>
            <wp:effectExtent l="0" t="0" r="0" b="0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(7.6) </w:t>
      </w:r>
    </w:p>
    <w:p w14:paraId="08A68E01" w14:textId="69503229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2930C70" wp14:editId="2D53221B">
            <wp:extent cx="559435" cy="238760"/>
            <wp:effectExtent l="0" t="0" r="0" b="0"/>
            <wp:docPr id="403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3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полные значения потерь предварительного напряжения арматуры</w:t>
      </w:r>
    </w:p>
    <w:p w14:paraId="78A26B4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FA04AB" w14:textId="1E64E733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5"/>
        </w:rPr>
        <w:drawing>
          <wp:inline distT="0" distB="0" distL="0" distR="0" wp14:anchorId="3E51202B" wp14:editId="7F87F8E8">
            <wp:extent cx="1105535" cy="334645"/>
            <wp:effectExtent l="0" t="0" r="0" b="0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,                          </w:t>
      </w:r>
      <w:r w:rsidR="006D5D4C" w:rsidRPr="000154DC">
        <w:rPr>
          <w:rFonts w:ascii="Times New Roman" w:hAnsi="Times New Roman" w:cs="Times New Roman"/>
        </w:rPr>
        <w:t xml:space="preserve">                               (7.7) </w:t>
      </w:r>
    </w:p>
    <w:p w14:paraId="5791DC6D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11C2264E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6044369B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здесь </w:t>
      </w:r>
      <w:r w:rsidRPr="000154DC">
        <w:rPr>
          <w:rFonts w:ascii="Times New Roman" w:hAnsi="Times New Roman" w:cs="Times New Roman"/>
          <w:i/>
          <w:iCs/>
        </w:rPr>
        <w:t>i</w:t>
      </w:r>
      <w:r w:rsidRPr="000154DC">
        <w:rPr>
          <w:rFonts w:ascii="Times New Roman" w:hAnsi="Times New Roman" w:cs="Times New Roman"/>
        </w:rPr>
        <w:t xml:space="preserve"> - номер всех потерь предварительного напряжения.</w:t>
      </w:r>
    </w:p>
    <w:p w14:paraId="33EFC1F5" w14:textId="4B06CA59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7.1.6 Предварительные напряжения в бетоне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94BF8A6" wp14:editId="2FD9A11E">
            <wp:extent cx="266065" cy="238760"/>
            <wp:effectExtent l="0" t="0" r="0" b="0"/>
            <wp:docPr id="405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не должны превышать:</w:t>
      </w:r>
    </w:p>
    <w:p w14:paraId="0FF0B23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F0C1A4" w14:textId="066A583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- 0,6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28EC8C8" wp14:editId="7C1D2D93">
            <wp:extent cx="266065" cy="238760"/>
            <wp:effectExtent l="0" t="0" r="0" b="0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 - при передаче усилия предварительного обжатия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AB95748" wp14:editId="08786824">
            <wp:extent cx="238760" cy="238760"/>
            <wp:effectExtent l="0" t="0" r="0" b="0"/>
            <wp:docPr id="407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, определяемого с учетом первых потерь;</w:t>
      </w:r>
    </w:p>
    <w:p w14:paraId="7241812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038C94" w14:textId="22485864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- 0,45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3562897" wp14:editId="4765AA70">
            <wp:extent cx="266065" cy="238760"/>
            <wp:effectExtent l="0" t="0" r="0" b="0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 - в эксплуатационной стадии при действии усилия предва</w:t>
      </w:r>
      <w:r w:rsidRPr="000154DC">
        <w:rPr>
          <w:rFonts w:ascii="Times New Roman" w:hAnsi="Times New Roman" w:cs="Times New Roman"/>
        </w:rPr>
        <w:t xml:space="preserve">рительного обжатия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B602BFB" wp14:editId="782FA835">
            <wp:extent cx="238760" cy="238760"/>
            <wp:effectExtent l="0" t="0" r="0" b="0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, определяемого с учетом полных потерь, и нормативной длительной нагрузки;</w:t>
      </w:r>
    </w:p>
    <w:p w14:paraId="6134EF9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D86E4A" w14:textId="0BBB3832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- 0,6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384113A" wp14:editId="072AB054">
            <wp:extent cx="266065" cy="238760"/>
            <wp:effectExtent l="0" t="0" r="0" b="0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 - в эксплуатационной стадии при действии усилия предварительного обжатия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C95BE21" wp14:editId="17EDCEA5">
            <wp:extent cx="266065" cy="238760"/>
            <wp:effectExtent l="0" t="0" r="0" b="0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, определяемого с учетом полных потерь, и полной нормативной нагрузки.</w:t>
      </w:r>
    </w:p>
    <w:p w14:paraId="780BDF1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79E611" w14:textId="601F4EA2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Напряжения в бетоне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7ABCC95" wp14:editId="7C4AE425">
            <wp:extent cx="266065" cy="238760"/>
            <wp:effectExtent l="0" t="0" r="0" b="0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определяют по формуле</w:t>
      </w:r>
    </w:p>
    <w:p w14:paraId="317C184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BC509C" w14:textId="05BFB85B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74D44CBD" wp14:editId="31C5A10A">
            <wp:extent cx="1828800" cy="457200"/>
            <wp:effectExtent l="0" t="0" r="0" b="0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,                                            </w:t>
      </w:r>
      <w:r w:rsidR="006D5D4C" w:rsidRPr="000154DC">
        <w:rPr>
          <w:rFonts w:ascii="Times New Roman" w:hAnsi="Times New Roman" w:cs="Times New Roman"/>
        </w:rPr>
        <w:t xml:space="preserve">   (7.8) </w:t>
      </w:r>
    </w:p>
    <w:p w14:paraId="536D2AF7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1E162BB6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5397AC39" w14:textId="772AEF25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F90DBFC" wp14:editId="18E3D339">
            <wp:extent cx="238760" cy="238760"/>
            <wp:effectExtent l="0" t="0" r="0" b="0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(</w:t>
      </w:r>
      <w:r w:rsidRPr="000154DC">
        <w:rPr>
          <w:rFonts w:ascii="Times New Roman" w:hAnsi="Times New Roman" w:cs="Times New Roman"/>
          <w:i/>
          <w:iCs/>
        </w:rPr>
        <w:t>i</w:t>
      </w:r>
      <w:r w:rsidRPr="000154DC">
        <w:rPr>
          <w:rFonts w:ascii="Times New Roman" w:hAnsi="Times New Roman" w:cs="Times New Roman"/>
        </w:rPr>
        <w:t xml:space="preserve">=1, 2) - усилие предварительного обжатия с учетом первых или полных потерь; </w:t>
      </w:r>
    </w:p>
    <w:p w14:paraId="7CB6EF01" w14:textId="569681E2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М</w:t>
      </w:r>
      <w:r w:rsidRPr="000154DC">
        <w:rPr>
          <w:rFonts w:ascii="Times New Roman" w:hAnsi="Times New Roman" w:cs="Times New Roman"/>
        </w:rPr>
        <w:t xml:space="preserve"> - изгибающий момент от соответствующей внешней нагрузки, действующий в стадии обжатия (при передаче усилия предварительного </w:t>
      </w:r>
      <w:r w:rsidRPr="000154DC">
        <w:rPr>
          <w:rFonts w:ascii="Times New Roman" w:hAnsi="Times New Roman" w:cs="Times New Roman"/>
        </w:rPr>
        <w:t xml:space="preserve">обжатия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354069F" wp14:editId="11D940C5">
            <wp:extent cx="238760" cy="238760"/>
            <wp:effectExtent l="0" t="0" r="0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от нагрузки от собственного веса конструкции);</w:t>
      </w:r>
    </w:p>
    <w:p w14:paraId="10FBF39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BC0BC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у</w:t>
      </w:r>
      <w:r w:rsidRPr="000154DC">
        <w:rPr>
          <w:rFonts w:ascii="Times New Roman" w:hAnsi="Times New Roman" w:cs="Times New Roman"/>
        </w:rPr>
        <w:t xml:space="preserve"> - расстояние от центра тяжести сечения до рассматриваемого волокна.</w:t>
      </w:r>
    </w:p>
    <w:p w14:paraId="451C555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02BD19" w14:textId="33E78A43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98EE4D2" wp14:editId="1FBD1551">
            <wp:extent cx="231775" cy="238760"/>
            <wp:effectExtent l="0" t="0" r="0" b="0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- эксцентриситет усилия </w:t>
      </w: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9ED04B6" wp14:editId="0FD4DD83">
            <wp:extent cx="238760" cy="238760"/>
            <wp:effectExtent l="0" t="0" r="0" b="0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или </w:t>
      </w: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4DA8B57" wp14:editId="213CC219">
            <wp:extent cx="266065" cy="238760"/>
            <wp:effectExtent l="0" t="0" r="0" b="0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относительно центра тяжести приведенного поперечного сечения элемента.</w:t>
      </w:r>
    </w:p>
    <w:p w14:paraId="631D67C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226B1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736DF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fldChar w:fldCharType="begin"/>
      </w:r>
      <w:r w:rsidRPr="000154DC">
        <w:rPr>
          <w:rFonts w:ascii="Times New Roman" w:hAnsi="Times New Roman" w:cs="Times New Roman"/>
        </w:rPr>
        <w:instrText xml:space="preserve">tc </w:instrText>
      </w:r>
      <w:r w:rsidRPr="000154DC">
        <w:rPr>
          <w:rFonts w:ascii="Times New Roman" w:hAnsi="Times New Roman" w:cs="Times New Roman"/>
        </w:rPr>
        <w:instrText xml:space="preserve"> \l 3 </w:instrText>
      </w:r>
      <w:r w:rsidRPr="000154DC">
        <w:rPr>
          <w:rFonts w:ascii="Times New Roman" w:hAnsi="Times New Roman" w:cs="Times New Roman"/>
        </w:rPr>
        <w:instrText>"</w:instrText>
      </w:r>
      <w:r w:rsidRPr="000154DC">
        <w:rPr>
          <w:rFonts w:ascii="Times New Roman" w:hAnsi="Times New Roman" w:cs="Times New Roman"/>
        </w:rPr>
        <w:instrText>7.2 Расчет элементов предварительно напряженных конструкций по предельным состояниям первой группы"</w:instrText>
      </w:r>
      <w:r w:rsidRPr="000154DC">
        <w:rPr>
          <w:rFonts w:ascii="Times New Roman" w:hAnsi="Times New Roman" w:cs="Times New Roman"/>
        </w:rPr>
        <w:fldChar w:fldCharType="end"/>
      </w:r>
    </w:p>
    <w:p w14:paraId="084E1BC3" w14:textId="77777777" w:rsidR="00000000" w:rsidRPr="000154DC" w:rsidRDefault="006D5D4C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78BAD74" w14:textId="77777777" w:rsidR="00000000" w:rsidRPr="000154DC" w:rsidRDefault="006D5D4C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0154DC">
        <w:rPr>
          <w:rFonts w:ascii="Times New Roman" w:hAnsi="Times New Roman" w:cs="Times New Roman"/>
          <w:b/>
          <w:bCs/>
          <w:color w:val="auto"/>
        </w:rPr>
        <w:t xml:space="preserve"> 7.2 Расчет элементов пред</w:t>
      </w:r>
      <w:r w:rsidRPr="000154DC">
        <w:rPr>
          <w:rFonts w:ascii="Times New Roman" w:hAnsi="Times New Roman" w:cs="Times New Roman"/>
          <w:b/>
          <w:bCs/>
          <w:color w:val="auto"/>
        </w:rPr>
        <w:t xml:space="preserve">варительно напряженных конструкций по предельным состояниям первой группы </w:t>
      </w:r>
    </w:p>
    <w:p w14:paraId="048A1C0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b/>
          <w:bCs/>
        </w:rPr>
        <w:t>Расчет предварительно напряженных конструкций по прочности</w:t>
      </w:r>
    </w:p>
    <w:p w14:paraId="4161E6B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DC36A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Общие положения</w:t>
      </w:r>
    </w:p>
    <w:p w14:paraId="122A2F9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6F814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7.2.1 Расчет предварительно напряженных конструкций производят для стадии эксплуатации на действие изгиб</w:t>
      </w:r>
      <w:r w:rsidRPr="000154DC">
        <w:rPr>
          <w:rFonts w:ascii="Times New Roman" w:hAnsi="Times New Roman" w:cs="Times New Roman"/>
        </w:rPr>
        <w:t>ающих моментов и поперечных сил от внешних нагрузок и для стадии предварительного обжатия на действие усилий от предварительного натяжения арматуры и усилий от внешних нагрузок, действующих в стадии обжатия.</w:t>
      </w:r>
    </w:p>
    <w:p w14:paraId="0BC0469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60934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7.2.2 Расчет по прочности предварительно напряж</w:t>
      </w:r>
      <w:r w:rsidRPr="000154DC">
        <w:rPr>
          <w:rFonts w:ascii="Times New Roman" w:hAnsi="Times New Roman" w:cs="Times New Roman"/>
        </w:rPr>
        <w:t>енных конструкций при действии изгибающих моментов следует производить для сечений, нормальных к их продольной оси.</w:t>
      </w:r>
    </w:p>
    <w:p w14:paraId="15FED9C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F51F4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Расчет по прочности нормальных сечений в общем случае производят на основе нелинейной деформационной модели согласно 7.2.12-7.2.14.</w:t>
      </w:r>
    </w:p>
    <w:p w14:paraId="12BDAFE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12D55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Допуск</w:t>
      </w:r>
      <w:r w:rsidRPr="000154DC">
        <w:rPr>
          <w:rFonts w:ascii="Times New Roman" w:hAnsi="Times New Roman" w:cs="Times New Roman"/>
        </w:rPr>
        <w:t>ается расчет железобетонных элементов прямоугольного, таврового и двутаврового сечений с арматурой, расположенной у перпендикулярных к плоскости изгиба граней элемента, при действии усилий в плоскости симметрии нормальных сечений производить на основе пред</w:t>
      </w:r>
      <w:r w:rsidRPr="000154DC">
        <w:rPr>
          <w:rFonts w:ascii="Times New Roman" w:hAnsi="Times New Roman" w:cs="Times New Roman"/>
        </w:rPr>
        <w:t>ельных усилий согласно 7.2.7-7.2.11.</w:t>
      </w:r>
    </w:p>
    <w:p w14:paraId="7790287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6CB18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7.2.3 Для конструкций, у которых предельное усилие по прочности оказывается меньше предельного усилия по образованию трещин, площадь сечения продольной растянутой арматуры должна удовлетворять расчету по прочности на д</w:t>
      </w:r>
      <w:r w:rsidRPr="000154DC">
        <w:rPr>
          <w:rFonts w:ascii="Times New Roman" w:hAnsi="Times New Roman" w:cs="Times New Roman"/>
        </w:rPr>
        <w:t>ействие момента образования трещин.</w:t>
      </w:r>
    </w:p>
    <w:p w14:paraId="14E425B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88DAC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7.2.4 Расчет преднапряженных конструкций в стадии обжатия производят как при внецентренном сжатии усилием предварительного обжатия в предельном состоянии согласно 7.2.9-7.2.11.</w:t>
      </w:r>
    </w:p>
    <w:p w14:paraId="103E5F6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DE10F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7.2.5 Расчет предварительно напряженных к</w:t>
      </w:r>
      <w:r w:rsidRPr="000154DC">
        <w:rPr>
          <w:rFonts w:ascii="Times New Roman" w:hAnsi="Times New Roman" w:cs="Times New Roman"/>
        </w:rPr>
        <w:t>онструкций по прочности при действии поперечных сил (расчет по наклонным сечениям) и местном действии нагрузки (расчеты на смятие и продавливание) следует производить согласно 6.1.</w:t>
      </w:r>
    </w:p>
    <w:p w14:paraId="393C94F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2B9009" w14:textId="10629BD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7.2.6 При расчете предварительно напряженных конструкций по прочности след</w:t>
      </w:r>
      <w:r w:rsidRPr="000154DC">
        <w:rPr>
          <w:rFonts w:ascii="Times New Roman" w:hAnsi="Times New Roman" w:cs="Times New Roman"/>
        </w:rPr>
        <w:t xml:space="preserve">ует учитывать возможные отклонения предварительного напряжения, определяемого согласно 7.1.5, путем умножения значений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F205E8C" wp14:editId="154843ED">
            <wp:extent cx="293370" cy="238760"/>
            <wp:effectExtent l="0" t="0" r="0" b="0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3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(или усилия обжатия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7D807D0" wp14:editId="72D1D265">
            <wp:extent cx="191135" cy="238760"/>
            <wp:effectExtent l="0" t="0" r="0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) для рассматриваемого </w:t>
      </w:r>
      <w:r w:rsidRPr="000154DC">
        <w:rPr>
          <w:rFonts w:ascii="Times New Roman" w:hAnsi="Times New Roman" w:cs="Times New Roman"/>
          <w:i/>
          <w:iCs/>
        </w:rPr>
        <w:t>j</w:t>
      </w:r>
      <w:r w:rsidRPr="000154DC">
        <w:rPr>
          <w:rFonts w:ascii="Times New Roman" w:hAnsi="Times New Roman" w:cs="Times New Roman"/>
        </w:rPr>
        <w:t>-го стержня или груп</w:t>
      </w:r>
      <w:r w:rsidRPr="000154DC">
        <w:rPr>
          <w:rFonts w:ascii="Times New Roman" w:hAnsi="Times New Roman" w:cs="Times New Roman"/>
        </w:rPr>
        <w:t xml:space="preserve">пы стержней напрягаемой арматуры на коэффициент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5B08038" wp14:editId="009B2ABB">
            <wp:extent cx="238760" cy="238760"/>
            <wp:effectExtent l="0" t="0" r="0" b="0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.</w:t>
      </w:r>
    </w:p>
    <w:p w14:paraId="76418DF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F06817" w14:textId="0D852BF5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Значения коэффициента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F33AD07" wp14:editId="098D51BB">
            <wp:extent cx="238760" cy="238760"/>
            <wp:effectExtent l="0" t="0" r="0" b="0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, принимают равными:</w:t>
      </w:r>
    </w:p>
    <w:p w14:paraId="60D6241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32F86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0,9 - при благоприятном влиянии предварительного напряжения;</w:t>
      </w:r>
    </w:p>
    <w:p w14:paraId="487102F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8B1B9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1,1 - при неблагоприятном вл</w:t>
      </w:r>
      <w:r w:rsidRPr="000154DC">
        <w:rPr>
          <w:rFonts w:ascii="Times New Roman" w:hAnsi="Times New Roman" w:cs="Times New Roman"/>
        </w:rPr>
        <w:t>иянии предварительного напряжения.</w:t>
      </w:r>
    </w:p>
    <w:p w14:paraId="1DAD43B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0CC77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b/>
          <w:bCs/>
        </w:rPr>
        <w:t>Расчет предварительно напряженных конструкций на действие изгибающих моментов в стадии эксплуатации по предельным усилиям</w:t>
      </w:r>
    </w:p>
    <w:p w14:paraId="544CC1D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B67735" w14:textId="532FDDFC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lastRenderedPageBreak/>
        <w:t>7.2.7 Расчет по прочности нормальных сечений следует производить согласно 6.1 с учетом 7.2.8. При</w:t>
      </w:r>
      <w:r w:rsidRPr="000154DC">
        <w:rPr>
          <w:rFonts w:ascii="Times New Roman" w:hAnsi="Times New Roman" w:cs="Times New Roman"/>
        </w:rPr>
        <w:t xml:space="preserve"> этом, в формулах подраздела 6.1 обозначения площадей сечения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C81A05D" wp14:editId="5EED5DAF">
            <wp:extent cx="231775" cy="238760"/>
            <wp:effectExtent l="0" t="0" r="0" b="0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следует относить как к напрягаемой, так и к ненапрягаемой арматуре.</w:t>
      </w:r>
    </w:p>
    <w:p w14:paraId="3607F50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4F35E0" w14:textId="6377CF04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7.2.8 Значения относительной деформации арматуры растянутой зоны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3F1D9D1" wp14:editId="54F2035C">
            <wp:extent cx="198120" cy="238760"/>
            <wp:effectExtent l="0" t="0" r="0" b="0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при вычислении значения граничной высоты сжатой зоны бетона </w:t>
      </w:r>
      <w:r w:rsidR="00D97DD0" w:rsidRPr="000154DC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03DEC15" wp14:editId="64363938">
            <wp:extent cx="218440" cy="218440"/>
            <wp:effectExtent l="0" t="0" r="0" b="0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следует определять по формуле</w:t>
      </w:r>
    </w:p>
    <w:p w14:paraId="7BD2BEA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E8ABD6" w14:textId="5283C7FD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4296D492" wp14:editId="50B8899A">
            <wp:extent cx="989330" cy="497840"/>
            <wp:effectExtent l="0" t="0" r="0" b="0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(7.9) </w:t>
      </w:r>
    </w:p>
    <w:p w14:paraId="1F15202A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087FA28F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238BFD60" w14:textId="709823A8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F65B0F1" wp14:editId="419E4A60">
            <wp:extent cx="259080" cy="238760"/>
            <wp:effectExtent l="0" t="0" r="0" b="0"/>
            <wp:docPr id="427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- предварительное напряжение в арматуре с учетом всех потерь, принимаемое при значении коэффициента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B41E776" wp14:editId="44C4B7EE">
            <wp:extent cx="238760" cy="238760"/>
            <wp:effectExtent l="0" t="0" r="0" b="0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=0,9. </w:t>
      </w:r>
    </w:p>
    <w:p w14:paraId="4C8412E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b/>
          <w:bCs/>
        </w:rPr>
        <w:t>Расчет предварительно напряженных конструкций в стадии предварительного обжатия</w:t>
      </w:r>
    </w:p>
    <w:p w14:paraId="01D62F9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ED720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7.2.9</w:t>
      </w:r>
      <w:r w:rsidRPr="000154DC">
        <w:rPr>
          <w:rFonts w:ascii="Times New Roman" w:hAnsi="Times New Roman" w:cs="Times New Roman"/>
        </w:rPr>
        <w:t xml:space="preserve"> При расчете элемента в стадии предварительного обжатия усилие в напрягаемой арматуре вводится в расчет как внешняя продольная сила, равная</w:t>
      </w:r>
    </w:p>
    <w:p w14:paraId="003B4D4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10A77B" w14:textId="2222E20A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A5998DF" wp14:editId="2B882C94">
            <wp:extent cx="962025" cy="238760"/>
            <wp:effectExtent l="0" t="0" r="0" b="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3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(7.10) </w:t>
      </w:r>
    </w:p>
    <w:p w14:paraId="5FF62234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008B0B2C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71384822" w14:textId="55C25991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A4A785B" wp14:editId="05C4461C">
            <wp:extent cx="266065" cy="238760"/>
            <wp:effectExtent l="0" t="0" r="0" b="0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- площадь сечения напрягаемой арматуры; </w:t>
      </w:r>
    </w:p>
    <w:p w14:paraId="1734468D" w14:textId="0C85D7E4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5F810A0" wp14:editId="3E598D13">
            <wp:extent cx="259080" cy="238760"/>
            <wp:effectExtent l="0" t="0" r="0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- предварительные напряжения с учетом первых потерь и коэффициента </w:t>
      </w: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8A2B49A" wp14:editId="3F116DF9">
            <wp:extent cx="238760" cy="238760"/>
            <wp:effectExtent l="0" t="0" r="0" b="0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=1,1.</w:t>
      </w:r>
    </w:p>
    <w:p w14:paraId="4B835A8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34B59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7.2.10 Расчет по прочности конструкций пря</w:t>
      </w:r>
      <w:r w:rsidRPr="000154DC">
        <w:rPr>
          <w:rFonts w:ascii="Times New Roman" w:hAnsi="Times New Roman" w:cs="Times New Roman"/>
        </w:rPr>
        <w:t>моугольного сечения в стадии предварительного обжатия следует производить из условия</w:t>
      </w:r>
    </w:p>
    <w:p w14:paraId="46269BA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2E0193" w14:textId="3E008EFF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4F72FB2" wp14:editId="2B6432E0">
            <wp:extent cx="1603375" cy="238760"/>
            <wp:effectExtent l="0" t="0" r="0" b="0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3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(7.11) </w:t>
      </w:r>
    </w:p>
    <w:p w14:paraId="49FF4F2D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628D44F7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609BACD7" w14:textId="73A3B0EB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9ED788A" wp14:editId="1C1BDAC0">
            <wp:extent cx="191135" cy="238760"/>
            <wp:effectExtent l="0" t="0" r="0" b="0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3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- расстояние от точки приложения продольной силы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635F470" wp14:editId="080785EF">
            <wp:extent cx="238760" cy="238760"/>
            <wp:effectExtent l="0" t="0" r="0" b="0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3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с учетом влияния изгибающего момента </w:t>
      </w:r>
      <w:r w:rsidRPr="000154DC">
        <w:rPr>
          <w:rFonts w:ascii="Times New Roman" w:hAnsi="Times New Roman" w:cs="Times New Roman"/>
          <w:i/>
          <w:iCs/>
        </w:rPr>
        <w:t>М</w:t>
      </w:r>
      <w:r w:rsidRPr="000154DC">
        <w:rPr>
          <w:rFonts w:ascii="Times New Roman" w:hAnsi="Times New Roman" w:cs="Times New Roman"/>
        </w:rPr>
        <w:t xml:space="preserve"> от внешней нагрузки, действующей в стадии изготовления (собственная масса элемента), до центра тяж</w:t>
      </w:r>
      <w:r w:rsidRPr="000154DC">
        <w:rPr>
          <w:rFonts w:ascii="Times New Roman" w:hAnsi="Times New Roman" w:cs="Times New Roman"/>
        </w:rPr>
        <w:t>ести сечения ненапрягаемой арматуры растянутой или наименее сжатой (при полностью сжатом сечении элемента) от этих усилий (рисунок 9), определяемое формуле</w:t>
      </w:r>
    </w:p>
    <w:p w14:paraId="4F42B0A3" w14:textId="7C679F49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1EEF5045" wp14:editId="7BDA2FC5">
            <wp:extent cx="1569720" cy="457200"/>
            <wp:effectExtent l="0" t="0" r="0" b="0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(7.12) </w:t>
      </w:r>
    </w:p>
    <w:p w14:paraId="4C7F32B5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46C92D42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2EDA1F35" w14:textId="49482C6C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DE729E7" wp14:editId="181DC62B">
            <wp:extent cx="238760" cy="238760"/>
            <wp:effectExtent l="0" t="0" r="0" b="0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- расстояние от точки приложения силы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83F5DA9" wp14:editId="7683AB2A">
            <wp:extent cx="238760" cy="238760"/>
            <wp:effectExtent l="0" t="0" r="0" b="0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3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до центра тяжести сечения элемента; </w:t>
      </w:r>
    </w:p>
    <w:p w14:paraId="00EC131E" w14:textId="09C21121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1F8CE9A" wp14:editId="65AF1B95">
            <wp:extent cx="198120" cy="231775"/>
            <wp:effectExtent l="0" t="0" r="0" b="0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расчетное сопротивление бетона сжатию, принимаемое по линейной интерполяции как для класса бетона по прочности на сжатие, численно равное передаточ</w:t>
      </w:r>
      <w:r w:rsidR="006D5D4C" w:rsidRPr="000154DC">
        <w:rPr>
          <w:rFonts w:ascii="Times New Roman" w:hAnsi="Times New Roman" w:cs="Times New Roman"/>
        </w:rPr>
        <w:t xml:space="preserve">ной прочности бетона </w:t>
      </w: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11A91E2" wp14:editId="01A6D488">
            <wp:extent cx="266065" cy="238760"/>
            <wp:effectExtent l="0" t="0" r="0" b="0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.</w:t>
      </w:r>
    </w:p>
    <w:p w14:paraId="7BA617B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E90C65" w14:textId="11A6C8CD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Высоту сжатой зоны бетона определяют в зависимости от значения </w:t>
      </w:r>
      <w:r w:rsidR="00D97DD0" w:rsidRPr="000154DC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35B5DD3" wp14:editId="3F71F3E7">
            <wp:extent cx="218440" cy="218440"/>
            <wp:effectExtent l="0" t="0" r="0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, вычисляемого по формуле (6.1):</w:t>
      </w:r>
    </w:p>
    <w:p w14:paraId="608D4B3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8A821A" w14:textId="7ADB4082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а) при </w:t>
      </w:r>
      <w:r w:rsidR="00D97DD0" w:rsidRPr="000154D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532B4683" wp14:editId="64506262">
            <wp:extent cx="791845" cy="429895"/>
            <wp:effectExtent l="0" t="0" r="0" b="0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(рисунок 9) по формул</w:t>
      </w:r>
      <w:r w:rsidRPr="000154DC">
        <w:rPr>
          <w:rFonts w:ascii="Times New Roman" w:hAnsi="Times New Roman" w:cs="Times New Roman"/>
        </w:rPr>
        <w:t>е</w:t>
      </w:r>
    </w:p>
    <w:p w14:paraId="07ADD71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22722A" w14:textId="3228568B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3E3CE7C8" wp14:editId="1B735248">
            <wp:extent cx="1153160" cy="464185"/>
            <wp:effectExtent l="0" t="0" r="0" b="0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(7.13) </w:t>
      </w:r>
    </w:p>
    <w:p w14:paraId="4B828E0C" w14:textId="42A1DF56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lastRenderedPageBreak/>
        <w:t xml:space="preserve">б) при </w:t>
      </w:r>
      <w:r w:rsidR="00D97DD0" w:rsidRPr="000154D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4194B57A" wp14:editId="1F4F5CA5">
            <wp:extent cx="791845" cy="429895"/>
            <wp:effectExtent l="0" t="0" r="0" b="0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по формуле</w:t>
      </w:r>
    </w:p>
    <w:p w14:paraId="6A90459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C99209" w14:textId="3CCFA1FE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36"/>
        </w:rPr>
        <w:drawing>
          <wp:inline distT="0" distB="0" distL="0" distR="0" wp14:anchorId="0102F0A7" wp14:editId="33C23748">
            <wp:extent cx="1637665" cy="887095"/>
            <wp:effectExtent l="0" t="0" r="0" b="0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.                                                  (7.14) </w:t>
      </w:r>
    </w:p>
    <w:p w14:paraId="3EF42C40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40"/>
      </w:tblGrid>
      <w:tr w:rsidR="000154DC" w:rsidRPr="000154DC" w14:paraId="4CB7227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269F1" w14:textId="6EC4204D" w:rsidR="00000000" w:rsidRPr="000154DC" w:rsidRDefault="00D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DC">
              <w:rPr>
                <w:rFonts w:ascii="Times New Roman" w:hAnsi="Times New Roman" w:cs="Times New Roman"/>
                <w:noProof/>
                <w:position w:val="-118"/>
                <w:sz w:val="24"/>
                <w:szCs w:val="24"/>
              </w:rPr>
              <w:drawing>
                <wp:inline distT="0" distB="0" distL="0" distR="0" wp14:anchorId="68D6D649" wp14:editId="1395A413">
                  <wp:extent cx="5943600" cy="2579370"/>
                  <wp:effectExtent l="0" t="0" r="0" b="0"/>
                  <wp:docPr id="446" name="Рисунок 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57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B1CF87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32C88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</w:p>
    <w:p w14:paraId="058049FB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Рисунок 9 - Схема усилий и эпюра напряжений в сечении, нормальном к продольной оси изгибаемой предварительно напряженной конструкции при ее расчете по прочности в стадии обжатия </w:t>
      </w:r>
    </w:p>
    <w:p w14:paraId="25A2DD3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7.2.11 Расчет по прочности элементо</w:t>
      </w:r>
      <w:r w:rsidRPr="000154DC">
        <w:rPr>
          <w:rFonts w:ascii="Times New Roman" w:hAnsi="Times New Roman" w:cs="Times New Roman"/>
        </w:rPr>
        <w:t>в таврового и двутаврового сечений в стадии предварительного обжатия производят в зависимости от положения границы сжатой зоны:</w:t>
      </w:r>
    </w:p>
    <w:p w14:paraId="740DD90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4ADA8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а) если граница сжатой зоны проходит в полке (рисунок 2а), т.е. соблюдается условие</w:t>
      </w:r>
    </w:p>
    <w:p w14:paraId="1CAE148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5674AE" w14:textId="16FE975D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4"/>
        </w:rPr>
        <w:drawing>
          <wp:inline distT="0" distB="0" distL="0" distR="0" wp14:anchorId="14E7A164" wp14:editId="5AF8D48A">
            <wp:extent cx="1603375" cy="320675"/>
            <wp:effectExtent l="0" t="0" r="0" b="0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,      </w:t>
      </w:r>
      <w:r w:rsidR="006D5D4C" w:rsidRPr="000154DC">
        <w:rPr>
          <w:rFonts w:ascii="Times New Roman" w:hAnsi="Times New Roman" w:cs="Times New Roman"/>
        </w:rPr>
        <w:t xml:space="preserve">                                           (7.15) </w:t>
      </w:r>
    </w:p>
    <w:p w14:paraId="58C717CB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68E8A5C1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402BC33E" w14:textId="1905D270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то расчет производят как для прямоугольного сечения шириной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527235E" wp14:editId="40946C26">
            <wp:extent cx="191135" cy="238760"/>
            <wp:effectExtent l="0" t="0" r="0" b="0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согласно 7.2.10;</w:t>
      </w:r>
    </w:p>
    <w:p w14:paraId="69EDEB1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б) если граница сжатой зоны проходит в ребре (рисунок 2</w:t>
      </w:r>
      <w:r w:rsidRPr="000154DC">
        <w:rPr>
          <w:rFonts w:ascii="Times New Roman" w:hAnsi="Times New Roman" w:cs="Times New Roman"/>
          <w:i/>
          <w:iCs/>
        </w:rPr>
        <w:t>б</w:t>
      </w:r>
      <w:r w:rsidRPr="000154DC">
        <w:rPr>
          <w:rFonts w:ascii="Times New Roman" w:hAnsi="Times New Roman" w:cs="Times New Roman"/>
        </w:rPr>
        <w:t>), т.е. условие (7.15) не соблюдае</w:t>
      </w:r>
      <w:r w:rsidRPr="000154DC">
        <w:rPr>
          <w:rFonts w:ascii="Times New Roman" w:hAnsi="Times New Roman" w:cs="Times New Roman"/>
        </w:rPr>
        <w:t>тся, то расчет производят из условия</w:t>
      </w:r>
    </w:p>
    <w:p w14:paraId="67612C8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F5CF9F" w14:textId="3216A7AF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9847CCE" wp14:editId="7FC7E12E">
            <wp:extent cx="3227705" cy="238760"/>
            <wp:effectExtent l="0" t="0" r="0" b="0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3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(7.16) </w:t>
      </w:r>
    </w:p>
    <w:p w14:paraId="122AD06B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0F8A618E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4ACD3F68" w14:textId="6E360885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0AB4B265" wp14:editId="00C0597F">
            <wp:extent cx="1132840" cy="457200"/>
            <wp:effectExtent l="0" t="0" r="0" b="0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3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; </w:t>
      </w:r>
    </w:p>
    <w:p w14:paraId="3F0642D0" w14:textId="7A67D8EA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12C9213" wp14:editId="0D7FC9A8">
            <wp:extent cx="259080" cy="238760"/>
            <wp:effectExtent l="0" t="0" r="0" b="0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3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см. 7.2.10;</w:t>
      </w:r>
    </w:p>
    <w:p w14:paraId="6E3DEAB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6287C8" w14:textId="283ACB70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5ECC463" wp14:editId="07D59827">
            <wp:extent cx="198120" cy="238760"/>
            <wp:effectExtent l="0" t="0" r="0" b="0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расстояние от центра тяжести сечения элемента до растянутой (наименее сжатой) ненапрягаемой арматуры.</w:t>
      </w:r>
    </w:p>
    <w:p w14:paraId="56FFF61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8FF86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Высоту сжатой зоны определяют по формулам:</w:t>
      </w:r>
    </w:p>
    <w:p w14:paraId="1238E4B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AB8997" w14:textId="0467D158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lastRenderedPageBreak/>
        <w:t xml:space="preserve">а) при </w:t>
      </w:r>
      <w:r w:rsidR="00D97DD0" w:rsidRPr="000154D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5736C981" wp14:editId="037D991E">
            <wp:extent cx="791845" cy="429895"/>
            <wp:effectExtent l="0" t="0" r="0" b="0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(</w:t>
      </w:r>
      <w:r w:rsidR="00D97DD0" w:rsidRPr="000154DC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BDD34E6" wp14:editId="6E0CB926">
            <wp:extent cx="198120" cy="218440"/>
            <wp:effectExtent l="0" t="0" r="0" b="0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3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 - вычисляется по формуле (6.1))</w:t>
      </w:r>
    </w:p>
    <w:p w14:paraId="6ECA2D6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3D00E4" w14:textId="10B34211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20434FFF" wp14:editId="3A635B53">
            <wp:extent cx="2197100" cy="464185"/>
            <wp:effectExtent l="0" t="0" r="0" b="0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;                                          (7.17) </w:t>
      </w:r>
    </w:p>
    <w:p w14:paraId="08580C77" w14:textId="3D02C1F0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б) при </w:t>
      </w:r>
      <w:r w:rsidR="00D97DD0" w:rsidRPr="000154D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5160A79A" wp14:editId="40F61EA7">
            <wp:extent cx="791845" cy="429895"/>
            <wp:effectExtent l="0" t="0" r="0" b="0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2D85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927AC3" w14:textId="63DFCF5D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36"/>
        </w:rPr>
        <w:drawing>
          <wp:inline distT="0" distB="0" distL="0" distR="0" wp14:anchorId="040AA11B" wp14:editId="095D85B9">
            <wp:extent cx="2620645" cy="866775"/>
            <wp:effectExtent l="0" t="0" r="0" b="0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3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.                                   (7.18) </w:t>
      </w:r>
    </w:p>
    <w:p w14:paraId="777C800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b/>
          <w:bCs/>
        </w:rPr>
        <w:t>Расчет по прочности нормальных сечений на осн</w:t>
      </w:r>
      <w:r w:rsidRPr="000154DC">
        <w:rPr>
          <w:rFonts w:ascii="Times New Roman" w:hAnsi="Times New Roman" w:cs="Times New Roman"/>
          <w:b/>
          <w:bCs/>
        </w:rPr>
        <w:t>ове нелинейной деформационной модели</w:t>
      </w:r>
    </w:p>
    <w:p w14:paraId="7E4869A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0B09A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7.2.12 При расчете по прочности на основе нелинейной деформационной модели усилия и деформации в сечении, нормальном к продольной оси элемента, определяют на основе положений, приведенных в 6.1.15-6.1.16.</w:t>
      </w:r>
    </w:p>
    <w:p w14:paraId="317E5CF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C0DE3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7.2.13 Расче</w:t>
      </w:r>
      <w:r w:rsidRPr="000154DC">
        <w:rPr>
          <w:rFonts w:ascii="Times New Roman" w:hAnsi="Times New Roman" w:cs="Times New Roman"/>
        </w:rPr>
        <w:t>т нормальных сечений по прочности в общем случае (см. рисунок 10) производят с использованием:</w:t>
      </w:r>
    </w:p>
    <w:p w14:paraId="1D19110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AF5D2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уравнений равновесия внешних сил и внутренних усилий в нормальном сечении конструкции:</w:t>
      </w:r>
    </w:p>
    <w:p w14:paraId="1396C8E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A58D20" w14:textId="062CC9C2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5"/>
        </w:rPr>
        <w:drawing>
          <wp:inline distT="0" distB="0" distL="0" distR="0" wp14:anchorId="26D33A57" wp14:editId="54DEE610">
            <wp:extent cx="3582670" cy="354965"/>
            <wp:effectExtent l="0" t="0" r="0" b="0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3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67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;                     (7.19) </w:t>
      </w:r>
    </w:p>
    <w:p w14:paraId="5C23C43D" w14:textId="77777777" w:rsidR="00000000" w:rsidRPr="000154DC" w:rsidRDefault="006D5D4C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     </w:t>
      </w:r>
    </w:p>
    <w:p w14:paraId="632C3A2A" w14:textId="72235F71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5"/>
        </w:rPr>
        <w:drawing>
          <wp:inline distT="0" distB="0" distL="0" distR="0" wp14:anchorId="1071D18F" wp14:editId="12E18E78">
            <wp:extent cx="3589655" cy="354965"/>
            <wp:effectExtent l="0" t="0" r="0" b="0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65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;                     (7.20) </w:t>
      </w:r>
    </w:p>
    <w:p w14:paraId="32C04D94" w14:textId="77777777" w:rsidR="00000000" w:rsidRPr="000154DC" w:rsidRDefault="006D5D4C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     </w:t>
      </w:r>
    </w:p>
    <w:p w14:paraId="166CE4F5" w14:textId="3B12332C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5"/>
        </w:rPr>
        <w:drawing>
          <wp:inline distT="0" distB="0" distL="0" distR="0" wp14:anchorId="79810608" wp14:editId="47EF1C01">
            <wp:extent cx="2484120" cy="354965"/>
            <wp:effectExtent l="0" t="0" r="0" b="0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3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;                                    (7.21) </w:t>
      </w:r>
    </w:p>
    <w:p w14:paraId="6A985BB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уравнений, определяющих распределение деформаций от действия внешней нагрузки по сечению элемента:</w:t>
      </w:r>
    </w:p>
    <w:p w14:paraId="7202D3E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88BBCE" w14:textId="75E3D614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65D14BC1" wp14:editId="748A3A19">
            <wp:extent cx="1753870" cy="457200"/>
            <wp:effectExtent l="0" t="0" r="0" b="0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3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;                                               (7.22) </w:t>
      </w:r>
    </w:p>
    <w:p w14:paraId="2599BB29" w14:textId="77777777" w:rsidR="00000000" w:rsidRPr="000154DC" w:rsidRDefault="006D5D4C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     </w:t>
      </w:r>
    </w:p>
    <w:p w14:paraId="15ADC7F9" w14:textId="6000C2B3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295405DA" wp14:editId="7B2BF271">
            <wp:extent cx="1760855" cy="457200"/>
            <wp:effectExtent l="0" t="0" r="0" b="0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;                                               (7.23) </w:t>
      </w:r>
    </w:p>
    <w:p w14:paraId="46DD5826" w14:textId="77777777" w:rsidR="00000000" w:rsidRPr="000154DC" w:rsidRDefault="006D5D4C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     </w:t>
      </w:r>
    </w:p>
    <w:p w14:paraId="348B8897" w14:textId="1E18062A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177154C3" wp14:editId="486321E4">
            <wp:extent cx="1753870" cy="457200"/>
            <wp:effectExtent l="0" t="0" r="0" b="0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;                                               (7.24) </w:t>
      </w:r>
    </w:p>
    <w:p w14:paraId="6803DA1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зависимостей, связывающих напряжения и относительные деформации:</w:t>
      </w:r>
    </w:p>
    <w:p w14:paraId="76D2073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6B633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бетона</w:t>
      </w:r>
    </w:p>
    <w:p w14:paraId="1CC9B1E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BB0067" w14:textId="5D3803BA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CD8B23" wp14:editId="1E708200">
            <wp:extent cx="1078230" cy="231775"/>
            <wp:effectExtent l="0" t="0" r="0" b="0"/>
            <wp:docPr id="464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;                                                  </w:t>
      </w:r>
      <w:r w:rsidR="006D5D4C" w:rsidRPr="000154DC">
        <w:rPr>
          <w:rFonts w:ascii="Times New Roman" w:hAnsi="Times New Roman" w:cs="Times New Roman"/>
        </w:rPr>
        <w:t xml:space="preserve">      (7.25) </w:t>
      </w:r>
    </w:p>
    <w:p w14:paraId="210B313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ненапрягаемой арматуры</w:t>
      </w:r>
    </w:p>
    <w:p w14:paraId="456B842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BA104B" w14:textId="3F78FCFB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55FB6CC" wp14:editId="5547D310">
            <wp:extent cx="846455" cy="238760"/>
            <wp:effectExtent l="0" t="0" r="0" b="0"/>
            <wp:docPr id="465" name="Рисунок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3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;                                                           (7.26) </w:t>
      </w:r>
    </w:p>
    <w:p w14:paraId="250FE4E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напрягаемой арматуры</w:t>
      </w:r>
    </w:p>
    <w:p w14:paraId="6DCDAC6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5C3C52" w14:textId="7151F490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lastRenderedPageBreak/>
        <w:drawing>
          <wp:inline distT="0" distB="0" distL="0" distR="0" wp14:anchorId="73F49E53" wp14:editId="0C5D45F8">
            <wp:extent cx="1344295" cy="238760"/>
            <wp:effectExtent l="0" t="0" r="0" b="0"/>
            <wp:docPr id="466" name="Рисунок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3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.                                                   (</w:t>
      </w:r>
      <w:r w:rsidR="006D5D4C" w:rsidRPr="000154DC">
        <w:rPr>
          <w:rFonts w:ascii="Times New Roman" w:hAnsi="Times New Roman" w:cs="Times New Roman"/>
        </w:rPr>
        <w:t xml:space="preserve">7.27) </w:t>
      </w:r>
    </w:p>
    <w:p w14:paraId="1B82D927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300"/>
      </w:tblGrid>
      <w:tr w:rsidR="000154DC" w:rsidRPr="000154DC" w14:paraId="4E27781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16BF6" w14:textId="25C50C39" w:rsidR="00000000" w:rsidRPr="000154DC" w:rsidRDefault="00D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DC">
              <w:rPr>
                <w:rFonts w:ascii="Times New Roman" w:hAnsi="Times New Roman" w:cs="Times New Roman"/>
                <w:noProof/>
                <w:position w:val="-179"/>
                <w:sz w:val="24"/>
                <w:szCs w:val="24"/>
              </w:rPr>
              <w:drawing>
                <wp:inline distT="0" distB="0" distL="0" distR="0" wp14:anchorId="0A6ADDDA" wp14:editId="7A0ED317">
                  <wp:extent cx="3780155" cy="4517390"/>
                  <wp:effectExtent l="0" t="0" r="0" b="0"/>
                  <wp:docPr id="467" name="Рисунок 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0155" cy="451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36B4EA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75570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</w:p>
    <w:p w14:paraId="6625A11F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Рисунок 10 - Расчетная схема нормального сечения предварительно напряженного железобетонного элемента </w:t>
      </w:r>
    </w:p>
    <w:p w14:paraId="4CA310A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В уравнениях (7.19)-(7.27):</w:t>
      </w:r>
    </w:p>
    <w:p w14:paraId="26C1DFA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AF0554" w14:textId="1A49D7F2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0CDA5E0" wp14:editId="7FAC9129">
            <wp:extent cx="231775" cy="238760"/>
            <wp:effectExtent l="0" t="0" r="0" b="0"/>
            <wp:docPr id="468" name="Рисунок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</w:t>
      </w: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C614643" wp14:editId="371608A6">
            <wp:extent cx="273050" cy="238760"/>
            <wp:effectExtent l="0" t="0" r="0" b="0"/>
            <wp:docPr id="469" name="Рисунок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</w:t>
      </w: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AD1418C" wp14:editId="0C7F969B">
            <wp:extent cx="273050" cy="238760"/>
            <wp:effectExtent l="0" t="0" r="0" b="0"/>
            <wp:docPr id="470" name="Рисунок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</w:t>
      </w: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8CC5D18" wp14:editId="7B10EFF3">
            <wp:extent cx="231775" cy="238760"/>
            <wp:effectExtent l="0" t="0" r="0" b="0"/>
            <wp:docPr id="471" name="Рисунок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- площадь, координаты центра тяжести </w:t>
      </w:r>
      <w:r w:rsidR="006D5D4C" w:rsidRPr="000154DC">
        <w:rPr>
          <w:rFonts w:ascii="Times New Roman" w:hAnsi="Times New Roman" w:cs="Times New Roman"/>
          <w:i/>
          <w:iCs/>
        </w:rPr>
        <w:t>i</w:t>
      </w:r>
      <w:r w:rsidR="006D5D4C" w:rsidRPr="000154DC">
        <w:rPr>
          <w:rFonts w:ascii="Times New Roman" w:hAnsi="Times New Roman" w:cs="Times New Roman"/>
        </w:rPr>
        <w:t>-го стержня напрягаемой арматуры и напряжение в нем;</w:t>
      </w:r>
    </w:p>
    <w:p w14:paraId="336C4FA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39192D" w14:textId="5CD35CFC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31C3544" wp14:editId="5245DA45">
            <wp:extent cx="198120" cy="238760"/>
            <wp:effectExtent l="0" t="0" r="0" b="0"/>
            <wp:docPr id="472" name="Рисунок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3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- относительная деформация </w:t>
      </w:r>
      <w:r w:rsidR="006D5D4C" w:rsidRPr="000154DC">
        <w:rPr>
          <w:rFonts w:ascii="Times New Roman" w:hAnsi="Times New Roman" w:cs="Times New Roman"/>
          <w:i/>
          <w:iCs/>
        </w:rPr>
        <w:t>i</w:t>
      </w:r>
      <w:r w:rsidR="006D5D4C" w:rsidRPr="000154DC">
        <w:rPr>
          <w:rFonts w:ascii="Times New Roman" w:hAnsi="Times New Roman" w:cs="Times New Roman"/>
        </w:rPr>
        <w:t>-го стержня напрягаемой арматуры от действия внешней нагрузки;</w:t>
      </w:r>
    </w:p>
    <w:p w14:paraId="7287CD2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D744E3" w14:textId="7B26A7D1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C34397C" wp14:editId="570BCF90">
            <wp:extent cx="266065" cy="238760"/>
            <wp:effectExtent l="0" t="0" r="0" b="0"/>
            <wp:docPr id="473" name="Рисунок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 r:embed="rId3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относительная деформация предварительного напряжения арматуры, определяемого с учетом потер</w:t>
      </w:r>
      <w:r w:rsidR="006D5D4C" w:rsidRPr="000154DC">
        <w:rPr>
          <w:rFonts w:ascii="Times New Roman" w:hAnsi="Times New Roman" w:cs="Times New Roman"/>
        </w:rPr>
        <w:t>ь предварительного напряжения, отвечающих рассматриваемой расчетной стадии;</w:t>
      </w:r>
    </w:p>
    <w:p w14:paraId="037A96F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FDC3FE" w14:textId="0A075DC1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A8E2456" wp14:editId="1D16AD69">
            <wp:extent cx="238760" cy="238760"/>
            <wp:effectExtent l="0" t="0" r="0" b="0"/>
            <wp:docPr id="474" name="Рисунок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3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- модуль упругости </w:t>
      </w:r>
      <w:r w:rsidR="006D5D4C" w:rsidRPr="000154DC">
        <w:rPr>
          <w:rFonts w:ascii="Times New Roman" w:hAnsi="Times New Roman" w:cs="Times New Roman"/>
          <w:i/>
          <w:iCs/>
        </w:rPr>
        <w:t>i</w:t>
      </w:r>
      <w:r w:rsidR="006D5D4C" w:rsidRPr="000154DC">
        <w:rPr>
          <w:rFonts w:ascii="Times New Roman" w:hAnsi="Times New Roman" w:cs="Times New Roman"/>
        </w:rPr>
        <w:t>-го стержня напрягаемой арматуры;</w:t>
      </w:r>
    </w:p>
    <w:p w14:paraId="7254A75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A473B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остальные параметры - см. 6.1.16.</w:t>
      </w:r>
    </w:p>
    <w:p w14:paraId="23F74B6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14A32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7.2.14 Расчет нормальных сечений элементов по прочнос</w:t>
      </w:r>
      <w:r w:rsidRPr="000154DC">
        <w:rPr>
          <w:rFonts w:ascii="Times New Roman" w:hAnsi="Times New Roman" w:cs="Times New Roman"/>
        </w:rPr>
        <w:t>ти производят из условий, приведенных в 6.1.16.</w:t>
      </w:r>
    </w:p>
    <w:p w14:paraId="6FC40F3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88C17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71EDA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fldChar w:fldCharType="begin"/>
      </w:r>
      <w:r w:rsidRPr="000154DC">
        <w:rPr>
          <w:rFonts w:ascii="Times New Roman" w:hAnsi="Times New Roman" w:cs="Times New Roman"/>
        </w:rPr>
        <w:instrText xml:space="preserve">tc </w:instrText>
      </w:r>
      <w:r w:rsidRPr="000154DC">
        <w:rPr>
          <w:rFonts w:ascii="Times New Roman" w:hAnsi="Times New Roman" w:cs="Times New Roman"/>
        </w:rPr>
        <w:instrText xml:space="preserve"> \l 3 </w:instrText>
      </w:r>
      <w:r w:rsidRPr="000154DC">
        <w:rPr>
          <w:rFonts w:ascii="Times New Roman" w:hAnsi="Times New Roman" w:cs="Times New Roman"/>
        </w:rPr>
        <w:instrText>"</w:instrText>
      </w:r>
      <w:r w:rsidRPr="000154DC">
        <w:rPr>
          <w:rFonts w:ascii="Times New Roman" w:hAnsi="Times New Roman" w:cs="Times New Roman"/>
        </w:rPr>
        <w:instrText>7.3 Расчет элементов предварительно напряженных конструкций по предельным состояниям второй группы"</w:instrText>
      </w:r>
      <w:r w:rsidRPr="000154DC">
        <w:rPr>
          <w:rFonts w:ascii="Times New Roman" w:hAnsi="Times New Roman" w:cs="Times New Roman"/>
        </w:rPr>
        <w:fldChar w:fldCharType="end"/>
      </w:r>
    </w:p>
    <w:p w14:paraId="49B8200D" w14:textId="77777777" w:rsidR="00000000" w:rsidRPr="000154DC" w:rsidRDefault="006D5D4C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7B26585" w14:textId="77777777" w:rsidR="00000000" w:rsidRPr="000154DC" w:rsidRDefault="006D5D4C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0154DC">
        <w:rPr>
          <w:rFonts w:ascii="Times New Roman" w:hAnsi="Times New Roman" w:cs="Times New Roman"/>
          <w:b/>
          <w:bCs/>
          <w:color w:val="auto"/>
        </w:rPr>
        <w:t xml:space="preserve"> 7.3 Расчет элементов предварительно напряженных конструкций по предельным состояниям второй </w:t>
      </w:r>
      <w:r w:rsidRPr="000154DC">
        <w:rPr>
          <w:rFonts w:ascii="Times New Roman" w:hAnsi="Times New Roman" w:cs="Times New Roman"/>
          <w:b/>
          <w:bCs/>
          <w:color w:val="auto"/>
        </w:rPr>
        <w:t xml:space="preserve">группы </w:t>
      </w:r>
    </w:p>
    <w:p w14:paraId="51ED6E2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Общие положения</w:t>
      </w:r>
    </w:p>
    <w:p w14:paraId="1CA7383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24675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7.3.1 Расчеты по предельным состояниям второй группы включают в себя:</w:t>
      </w:r>
    </w:p>
    <w:p w14:paraId="4D9DCB9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97A51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расчет по образованию трещин;</w:t>
      </w:r>
    </w:p>
    <w:p w14:paraId="09A613C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52067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расчет по раскрытию трещин;</w:t>
      </w:r>
    </w:p>
    <w:p w14:paraId="3CCE29F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2DC24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расчет по деформациям.</w:t>
      </w:r>
    </w:p>
    <w:p w14:paraId="1283D35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4ED857" w14:textId="6DE288AC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7.3.2 При расчете по образованию трещин в целях их недопущения коэффи</w:t>
      </w:r>
      <w:r w:rsidRPr="000154DC">
        <w:rPr>
          <w:rFonts w:ascii="Times New Roman" w:hAnsi="Times New Roman" w:cs="Times New Roman"/>
        </w:rPr>
        <w:t>циент надежности по нагрузке следует принимать как при расчете по прочности (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A14CC5C" wp14:editId="045FE50B">
            <wp:extent cx="198120" cy="238760"/>
            <wp:effectExtent l="0" t="0" r="0" b="0"/>
            <wp:docPr id="475" name="Рисунок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&gt;1,0). При расчете по раскрытию трещин и по деформациям (включая вспомогательный расчет по образованию трещин) коэффициент надежности по нагруз</w:t>
      </w:r>
      <w:r w:rsidRPr="000154DC">
        <w:rPr>
          <w:rFonts w:ascii="Times New Roman" w:hAnsi="Times New Roman" w:cs="Times New Roman"/>
        </w:rPr>
        <w:t xml:space="preserve">ке следует принимать равным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AF0CC74" wp14:editId="7DD320D7">
            <wp:extent cx="198120" cy="238760"/>
            <wp:effectExtent l="0" t="0" r="0" b="0"/>
            <wp:docPr id="476" name="Рисунок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=1,0.</w:t>
      </w:r>
    </w:p>
    <w:p w14:paraId="79CE5C7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BF3446" w14:textId="28932936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7.3.3 Расчет изгибаемых предварительно напряженных элементов по предельным состояниям второй группы производят как при внецентренном сжатии на совместное действие усилий от внешней нагру</w:t>
      </w:r>
      <w:r w:rsidRPr="000154DC">
        <w:rPr>
          <w:rFonts w:ascii="Times New Roman" w:hAnsi="Times New Roman" w:cs="Times New Roman"/>
        </w:rPr>
        <w:t xml:space="preserve">зки </w:t>
      </w:r>
      <w:r w:rsidRPr="000154DC">
        <w:rPr>
          <w:rFonts w:ascii="Times New Roman" w:hAnsi="Times New Roman" w:cs="Times New Roman"/>
          <w:i/>
          <w:iCs/>
        </w:rPr>
        <w:t>М</w:t>
      </w:r>
      <w:r w:rsidRPr="000154DC">
        <w:rPr>
          <w:rFonts w:ascii="Times New Roman" w:hAnsi="Times New Roman" w:cs="Times New Roman"/>
        </w:rPr>
        <w:t xml:space="preserve"> и продольной силы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2E02853" wp14:editId="5CF470AB">
            <wp:extent cx="238760" cy="238760"/>
            <wp:effectExtent l="0" t="0" r="0" b="0"/>
            <wp:docPr id="477" name="Рисунок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3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, равной усилию предварительного обжатия </w:t>
      </w:r>
      <w:r w:rsidRPr="000154DC">
        <w:rPr>
          <w:rFonts w:ascii="Times New Roman" w:hAnsi="Times New Roman" w:cs="Times New Roman"/>
          <w:i/>
          <w:iCs/>
        </w:rPr>
        <w:t>Р</w:t>
      </w:r>
      <w:r w:rsidRPr="000154DC">
        <w:rPr>
          <w:rFonts w:ascii="Times New Roman" w:hAnsi="Times New Roman" w:cs="Times New Roman"/>
        </w:rPr>
        <w:t>.</w:t>
      </w:r>
    </w:p>
    <w:p w14:paraId="4E454DD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C877B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b/>
          <w:bCs/>
        </w:rPr>
        <w:t>Расчет предварительно напряженных конструкций по образованию и раскрытию трещин</w:t>
      </w:r>
    </w:p>
    <w:p w14:paraId="4CA67BC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E8682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7.3.4 Расчет предварительно напряженных изгибаемых конструкций по раскр</w:t>
      </w:r>
      <w:r w:rsidRPr="000154DC">
        <w:rPr>
          <w:rFonts w:ascii="Times New Roman" w:hAnsi="Times New Roman" w:cs="Times New Roman"/>
        </w:rPr>
        <w:t>ытию трещин производят исходя из общих положений, указанных в 6.2 и дополнительных указаний 7.3.5-7.3.9.</w:t>
      </w:r>
    </w:p>
    <w:p w14:paraId="53EF68B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92280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b/>
          <w:bCs/>
        </w:rPr>
        <w:t>Определение момента образования трещин, нормальных к продольной оси конструкции</w:t>
      </w:r>
    </w:p>
    <w:p w14:paraId="5C174B3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AC9A27" w14:textId="706F2B63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7.3.5 Изгибающий момент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C77DC1A" wp14:editId="54021F14">
            <wp:extent cx="340995" cy="231775"/>
            <wp:effectExtent l="0" t="0" r="0" b="0"/>
            <wp:docPr id="478" name="Рисунок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при образ</w:t>
      </w:r>
      <w:r w:rsidRPr="000154DC">
        <w:rPr>
          <w:rFonts w:ascii="Times New Roman" w:hAnsi="Times New Roman" w:cs="Times New Roman"/>
        </w:rPr>
        <w:t>овании трещин в общем случае определяется по деформационной модели согласно 7.3.9. Допускается для простых сечений (прямоугольного и таврового сечений с арматурой, расположенной у верхней и нижней граней сечения, с полкой в сжатой зоне) определять момент т</w:t>
      </w:r>
      <w:r w:rsidRPr="000154DC">
        <w:rPr>
          <w:rFonts w:ascii="Times New Roman" w:hAnsi="Times New Roman" w:cs="Times New Roman"/>
        </w:rPr>
        <w:t>рещинообразования согласно 7.3.6.</w:t>
      </w:r>
    </w:p>
    <w:p w14:paraId="6CA28D9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1F391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7.3.6 Момент образования трещин предварительно напряженных изгибаемых элементов с учетом неупругих деформаций растянутого бетона следует определять по формуле</w:t>
      </w:r>
    </w:p>
    <w:p w14:paraId="4FDD1F3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0332E1" w14:textId="149B98C1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D43DD7D" wp14:editId="7F26F540">
            <wp:extent cx="1726565" cy="238760"/>
            <wp:effectExtent l="0" t="0" r="0" b="0"/>
            <wp:docPr id="479" name="Рисунок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3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                         </w:t>
      </w:r>
      <w:r w:rsidR="006D5D4C" w:rsidRPr="000154DC">
        <w:rPr>
          <w:rFonts w:ascii="Times New Roman" w:hAnsi="Times New Roman" w:cs="Times New Roman"/>
        </w:rPr>
        <w:t xml:space="preserve">                      (7.28) </w:t>
      </w:r>
    </w:p>
    <w:p w14:paraId="22C3E0E5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4F976E1C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7F67F57F" w14:textId="698E88A6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F94CA9E" wp14:editId="2F444818">
            <wp:extent cx="266065" cy="238760"/>
            <wp:effectExtent l="0" t="0" r="0" b="0"/>
            <wp:docPr id="480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- момент сопротивления приведенного сечения для крайнего растянутого волокна с учетом положений 6.2.10; </w:t>
      </w:r>
    </w:p>
    <w:p w14:paraId="5241F45C" w14:textId="719775E6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A2DF0CF" wp14:editId="0AF4EF92">
            <wp:extent cx="812165" cy="238760"/>
            <wp:effectExtent l="0" t="0" r="0" b="0"/>
            <wp:docPr id="481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3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расстояние от точки приложения усилия предв</w:t>
      </w:r>
      <w:r w:rsidR="006D5D4C" w:rsidRPr="000154DC">
        <w:rPr>
          <w:rFonts w:ascii="Times New Roman" w:hAnsi="Times New Roman" w:cs="Times New Roman"/>
        </w:rPr>
        <w:t xml:space="preserve">арительного обжатия </w:t>
      </w:r>
      <w:r w:rsidR="006D5D4C" w:rsidRPr="000154DC">
        <w:rPr>
          <w:rFonts w:ascii="Times New Roman" w:hAnsi="Times New Roman" w:cs="Times New Roman"/>
          <w:i/>
          <w:iCs/>
        </w:rPr>
        <w:t>Р</w:t>
      </w:r>
      <w:r w:rsidR="006D5D4C" w:rsidRPr="000154DC">
        <w:rPr>
          <w:rFonts w:ascii="Times New Roman" w:hAnsi="Times New Roman" w:cs="Times New Roman"/>
        </w:rPr>
        <w:t xml:space="preserve"> до ядровой точки, наиболее удаленной от растянутой зоны, трещинообразование которой проверяется;</w:t>
      </w:r>
    </w:p>
    <w:p w14:paraId="4748449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7B2BAB" w14:textId="457DF9C6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F7BEDC4" wp14:editId="7D62770C">
            <wp:extent cx="198120" cy="198120"/>
            <wp:effectExtent l="0" t="0" r="0" b="0"/>
            <wp:docPr id="482" name="Рисунок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3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то же до центра тяжести приведенного сечения;</w:t>
      </w:r>
    </w:p>
    <w:p w14:paraId="2247136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C0B09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r</w:t>
      </w:r>
      <w:r w:rsidRPr="000154DC">
        <w:rPr>
          <w:rFonts w:ascii="Times New Roman" w:hAnsi="Times New Roman" w:cs="Times New Roman"/>
        </w:rPr>
        <w:t xml:space="preserve"> - расстояние от центра тяжести приведенного сечен</w:t>
      </w:r>
      <w:r w:rsidRPr="000154DC">
        <w:rPr>
          <w:rFonts w:ascii="Times New Roman" w:hAnsi="Times New Roman" w:cs="Times New Roman"/>
        </w:rPr>
        <w:t>ия до ядровой точки</w:t>
      </w:r>
    </w:p>
    <w:p w14:paraId="4A44281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C3B967" w14:textId="0A08B4E3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005D7DBB" wp14:editId="1DC42D40">
            <wp:extent cx="579755" cy="429895"/>
            <wp:effectExtent l="0" t="0" r="0" b="0"/>
            <wp:docPr id="483" name="Рисунок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.                                                                (7.29) </w:t>
      </w:r>
    </w:p>
    <w:p w14:paraId="76AC683A" w14:textId="07499373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В формуле (7.28) знак "плюс" принимают, когда направления вращения моментов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DAD166C" wp14:editId="12ACB933">
            <wp:extent cx="409575" cy="238760"/>
            <wp:effectExtent l="0" t="0" r="0" b="0"/>
            <wp:docPr id="484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/>
                    <pic:cNvPicPr>
                      <a:picLocks noChangeAspect="1" noChangeArrowheads="1"/>
                    </pic:cNvPicPr>
                  </pic:nvPicPr>
                  <pic:blipFill>
                    <a:blip r:embed="rId3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и внешнего изг</w:t>
      </w:r>
      <w:r w:rsidRPr="000154DC">
        <w:rPr>
          <w:rFonts w:ascii="Times New Roman" w:hAnsi="Times New Roman" w:cs="Times New Roman"/>
        </w:rPr>
        <w:t xml:space="preserve">ибающего момента </w:t>
      </w:r>
      <w:r w:rsidRPr="000154DC">
        <w:rPr>
          <w:rFonts w:ascii="Times New Roman" w:hAnsi="Times New Roman" w:cs="Times New Roman"/>
          <w:i/>
          <w:iCs/>
        </w:rPr>
        <w:t>М</w:t>
      </w:r>
      <w:r w:rsidRPr="000154DC">
        <w:rPr>
          <w:rFonts w:ascii="Times New Roman" w:hAnsi="Times New Roman" w:cs="Times New Roman"/>
        </w:rPr>
        <w:t xml:space="preserve"> противоположны; "минус" - когда направления совпадают.</w:t>
      </w:r>
    </w:p>
    <w:p w14:paraId="4F2761A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DACCD7" w14:textId="0AA45121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Значения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441FC83" wp14:editId="4CA90151">
            <wp:extent cx="334645" cy="231775"/>
            <wp:effectExtent l="0" t="0" r="0" b="0"/>
            <wp:docPr id="485" name="Рисунок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и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280F632" wp14:editId="704A8A3F">
            <wp:extent cx="313690" cy="231775"/>
            <wp:effectExtent l="0" t="0" r="0" b="0"/>
            <wp:docPr id="486" name="Рисунок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/>
                    <pic:cNvPicPr>
                      <a:picLocks noChangeAspect="1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определяют согласно 6.2.</w:t>
      </w:r>
    </w:p>
    <w:p w14:paraId="48F1274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7C9A18" w14:textId="0AA129EE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Для прямоугольных сечений и тавровых сечений с полкой, расположенной в сж</w:t>
      </w:r>
      <w:r w:rsidRPr="000154DC">
        <w:rPr>
          <w:rFonts w:ascii="Times New Roman" w:hAnsi="Times New Roman" w:cs="Times New Roman"/>
        </w:rPr>
        <w:t xml:space="preserve">атой зоне, значение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871B660" wp14:editId="1C628551">
            <wp:extent cx="266065" cy="238760"/>
            <wp:effectExtent l="0" t="0" r="0" b="0"/>
            <wp:docPr id="487" name="Рисунок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при действии момента в плоскости оси симметрии допускается определять по формуле (6.47).</w:t>
      </w:r>
    </w:p>
    <w:p w14:paraId="5530799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B64F48" w14:textId="594280AB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7.3.7 Усилие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D6E7563" wp14:editId="0AF0F70E">
            <wp:extent cx="313690" cy="231775"/>
            <wp:effectExtent l="0" t="0" r="0" b="0"/>
            <wp:docPr id="488" name="Рисунок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/>
                    <pic:cNvPicPr>
                      <a:picLocks noChangeAspect="1"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при образовании трещин в центрально растянутых элементах опреде</w:t>
      </w:r>
      <w:r w:rsidRPr="000154DC">
        <w:rPr>
          <w:rFonts w:ascii="Times New Roman" w:hAnsi="Times New Roman" w:cs="Times New Roman"/>
        </w:rPr>
        <w:t xml:space="preserve">ляют по формуле </w:t>
      </w:r>
      <w:r w:rsidRPr="000154DC">
        <w:rPr>
          <w:rFonts w:ascii="Times New Roman" w:hAnsi="Times New Roman" w:cs="Times New Roman"/>
        </w:rPr>
        <w:lastRenderedPageBreak/>
        <w:t>(6.54).</w:t>
      </w:r>
    </w:p>
    <w:p w14:paraId="500C4F6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73821A" w14:textId="5B1AF5B9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7.3.8 Момент образования трещин на основе нелинейной деформационной модели определяют исходя из положений, приведенных в 7.2.12-7.2.14, но с учетом работы бетона в растянутой зоне нормального сечения, определяемой диаграммой состоя</w:t>
      </w:r>
      <w:r w:rsidRPr="000154DC">
        <w:rPr>
          <w:rFonts w:ascii="Times New Roman" w:hAnsi="Times New Roman" w:cs="Times New Roman"/>
        </w:rPr>
        <w:t xml:space="preserve">ния растянутого бетона согласно </w:t>
      </w:r>
      <w:r w:rsidRPr="000154DC">
        <w:rPr>
          <w:rFonts w:ascii="Times New Roman" w:hAnsi="Times New Roman" w:cs="Times New Roman"/>
        </w:rPr>
        <w:t>СП 63.13330</w:t>
      </w:r>
      <w:r w:rsidRPr="000154DC">
        <w:rPr>
          <w:rFonts w:ascii="Times New Roman" w:hAnsi="Times New Roman" w:cs="Times New Roman"/>
        </w:rPr>
        <w:t>. Расчетные характеристики материалов следует принимать для предельных состояний второй группы.</w:t>
      </w:r>
    </w:p>
    <w:p w14:paraId="1B530C9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A0F656" w14:textId="6C187C1A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Значе</w:t>
      </w:r>
      <w:r w:rsidRPr="000154DC">
        <w:rPr>
          <w:rFonts w:ascii="Times New Roman" w:hAnsi="Times New Roman" w:cs="Times New Roman"/>
        </w:rPr>
        <w:t xml:space="preserve">ние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19A421D" wp14:editId="41015B4D">
            <wp:extent cx="340995" cy="231775"/>
            <wp:effectExtent l="0" t="0" r="0" b="0"/>
            <wp:docPr id="489" name="Рисунок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определяют из решения системы уравнений, приведенных в 7.2.12-7.2.14, принимая относительную деформацию бетона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5E722C8" wp14:editId="6A617D09">
            <wp:extent cx="450215" cy="238760"/>
            <wp:effectExtent l="0" t="0" r="0" b="0"/>
            <wp:docPr id="490" name="Рисунок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у растянутой грани элемента от действия внешней нагрузки, равной предел</w:t>
      </w:r>
      <w:r w:rsidRPr="000154DC">
        <w:rPr>
          <w:rFonts w:ascii="Times New Roman" w:hAnsi="Times New Roman" w:cs="Times New Roman"/>
        </w:rPr>
        <w:t xml:space="preserve">ьному значению относительной деформации бетона при растяжении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F2E411A" wp14:editId="6626F536">
            <wp:extent cx="368300" cy="238760"/>
            <wp:effectExtent l="0" t="0" r="0" b="0"/>
            <wp:docPr id="491" name="Рисунок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/>
                    <pic:cNvPicPr>
                      <a:picLocks noChangeAspect="1" noChangeArrowheads="1"/>
                    </pic:cNvPicPr>
                  </pic:nvPicPr>
                  <pic:blipFill>
                    <a:blip r:embed="rId3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, определяемому согласно </w:t>
      </w:r>
      <w:r w:rsidRPr="000154DC">
        <w:rPr>
          <w:rFonts w:ascii="Times New Roman" w:hAnsi="Times New Roman" w:cs="Times New Roman"/>
        </w:rPr>
        <w:t>СП 63.13330</w:t>
      </w:r>
      <w:r w:rsidRPr="000154DC">
        <w:rPr>
          <w:rFonts w:ascii="Times New Roman" w:hAnsi="Times New Roman" w:cs="Times New Roman"/>
        </w:rPr>
        <w:t>.</w:t>
      </w:r>
    </w:p>
    <w:p w14:paraId="25173F8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EBC77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b/>
          <w:bCs/>
        </w:rPr>
        <w:t>Расчет ши</w:t>
      </w:r>
      <w:r w:rsidRPr="000154DC">
        <w:rPr>
          <w:rFonts w:ascii="Times New Roman" w:hAnsi="Times New Roman" w:cs="Times New Roman"/>
          <w:b/>
          <w:bCs/>
        </w:rPr>
        <w:t>рины раскрытия трещин, нормальных к продольной оси конструкции</w:t>
      </w:r>
    </w:p>
    <w:p w14:paraId="7B4F583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F86D8E" w14:textId="086214A2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7.3.9 Ширину раскрытия нормальных трещин следует определять по формуле (6.55), в которой значение напряжений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C84523E" wp14:editId="2A86972B">
            <wp:extent cx="231775" cy="238760"/>
            <wp:effectExtent l="0" t="0" r="0" b="0"/>
            <wp:docPr id="492" name="Рисунок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в растянутой арматуре изгибаемых предварительно</w:t>
      </w:r>
      <w:r w:rsidRPr="000154DC">
        <w:rPr>
          <w:rFonts w:ascii="Times New Roman" w:hAnsi="Times New Roman" w:cs="Times New Roman"/>
        </w:rPr>
        <w:t xml:space="preserve"> напряженных элементов от внешней нагрузки определяют по формуле</w:t>
      </w:r>
    </w:p>
    <w:p w14:paraId="2E8FBB5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1237B7" w14:textId="0693E425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0B53FF86" wp14:editId="5809AF38">
            <wp:extent cx="2060575" cy="457200"/>
            <wp:effectExtent l="0" t="0" r="0" b="0"/>
            <wp:docPr id="493" name="Рисунок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/>
                    <pic:cNvPicPr>
                      <a:picLocks noChangeAspect="1" noChangeArrowheads="1"/>
                    </pic:cNvPicPr>
                  </pic:nvPicPr>
                  <pic:blipFill>
                    <a:blip r:embed="rId3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,                                         (7.30)</w:t>
      </w:r>
      <w:r w:rsidR="006D5D4C" w:rsidRPr="000154DC">
        <w:rPr>
          <w:rFonts w:ascii="Times New Roman" w:hAnsi="Times New Roman" w:cs="Times New Roman"/>
        </w:rPr>
        <w:t xml:space="preserve"> </w:t>
      </w:r>
    </w:p>
    <w:p w14:paraId="0357751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D34BADE" w14:textId="57AE64E9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07E79D8" wp14:editId="1B7AF8FB">
            <wp:extent cx="273050" cy="231775"/>
            <wp:effectExtent l="0" t="0" r="0" b="0"/>
            <wp:docPr id="494" name="Рисунок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,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F1515DA" wp14:editId="09B3A57D">
            <wp:extent cx="313690" cy="231775"/>
            <wp:effectExtent l="0" t="0" r="0" b="0"/>
            <wp:docPr id="495" name="Рисунок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,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6F449D9" wp14:editId="0DCAA2B5">
            <wp:extent cx="191135" cy="231775"/>
            <wp:effectExtent l="0" t="0" r="0" b="0"/>
            <wp:docPr id="496" name="Рисунок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/>
                    <pic:cNvPicPr>
                      <a:picLocks noChangeAspect="1" noChangeArrowheads="1"/>
                    </pic:cNvPicPr>
                  </pic:nvPicPr>
                  <pic:blipFill>
                    <a:blip r:embed="rId3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момент инерции, площадь приведенного поперечного сечения элемента и расстояние от наиболее сжатого волокна до центра тяжести приведенного сечен</w:t>
      </w:r>
      <w:r w:rsidRPr="000154DC">
        <w:rPr>
          <w:rFonts w:ascii="Times New Roman" w:hAnsi="Times New Roman" w:cs="Times New Roman"/>
        </w:rPr>
        <w:t xml:space="preserve">ия, определяемые с учетом площади сечения только сжатой зоны бетона, площадей сечения растянутой арматуры согласно 6.2.26; </w:t>
      </w:r>
    </w:p>
    <w:p w14:paraId="7AF1AE9C" w14:textId="65A25450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4C1FB33" wp14:editId="08DEC7C4">
            <wp:extent cx="238760" cy="238760"/>
            <wp:effectExtent l="0" t="0" r="0" b="0"/>
            <wp:docPr id="497" name="Рисунок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3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усилие предварительного обжатия (см. 7.3.3);</w:t>
      </w:r>
    </w:p>
    <w:p w14:paraId="24C4A05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4710D4" w14:textId="3C1D9F94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0CEA68C" wp14:editId="103E2BA9">
            <wp:extent cx="273050" cy="238760"/>
            <wp:effectExtent l="0" t="0" r="0" b="0"/>
            <wp:docPr id="498" name="Рисунок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/>
                    <pic:cNvPicPr>
                      <a:picLocks noChangeAspect="1" noChangeArrowheads="1"/>
                    </pic:cNvPicPr>
                  </pic:nvPicPr>
                  <pic:blipFill>
                    <a:blip r:embed="rId3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- изгибающий </w:t>
      </w:r>
      <w:r w:rsidR="006D5D4C" w:rsidRPr="000154DC">
        <w:rPr>
          <w:rFonts w:ascii="Times New Roman" w:hAnsi="Times New Roman" w:cs="Times New Roman"/>
        </w:rPr>
        <w:t>момент от внешней нагрузки и усилия предварительного обжатия, определяемый по формуле</w:t>
      </w:r>
    </w:p>
    <w:p w14:paraId="0F5D60D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59116B" w14:textId="2CDB69F3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2D82C96" wp14:editId="27CE3531">
            <wp:extent cx="1221740" cy="238760"/>
            <wp:effectExtent l="0" t="0" r="0" b="0"/>
            <wp:docPr id="499" name="Рисунок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3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.                                                      (7.31) </w:t>
      </w:r>
    </w:p>
    <w:p w14:paraId="4FFDEC45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5B5DE7F5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3C989A7D" w14:textId="429FA4B5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Здесь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A336DA0" wp14:editId="28F463A6">
            <wp:extent cx="259080" cy="238760"/>
            <wp:effectExtent l="0" t="0" r="0" b="0"/>
            <wp:docPr id="500" name="Рисунок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3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- расстояние от точки приложения усилия предварительного обжатия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2018C22" wp14:editId="55E2AE42">
            <wp:extent cx="238760" cy="238760"/>
            <wp:effectExtent l="0" t="0" r="0" b="0"/>
            <wp:docPr id="501" name="Рисунок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3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до центра тяжести приведенного сечения.</w:t>
      </w:r>
    </w:p>
    <w:p w14:paraId="456B8A3F" w14:textId="14208F24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Знак "минус" в формуле (7.24) принимают, когда направления вращений моментов </w:t>
      </w:r>
      <w:r w:rsidRPr="000154DC">
        <w:rPr>
          <w:rFonts w:ascii="Times New Roman" w:hAnsi="Times New Roman" w:cs="Times New Roman"/>
          <w:i/>
          <w:iCs/>
        </w:rPr>
        <w:t>M</w:t>
      </w:r>
      <w:r w:rsidRPr="000154DC">
        <w:rPr>
          <w:rFonts w:ascii="Times New Roman" w:hAnsi="Times New Roman" w:cs="Times New Roman"/>
        </w:rPr>
        <w:t xml:space="preserve"> и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069DB9B" wp14:editId="2F596911">
            <wp:extent cx="559435" cy="238760"/>
            <wp:effectExtent l="0" t="0" r="0" b="0"/>
            <wp:docPr id="502" name="Рисунок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3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 не совпадают, и "плюс" - когда совпадают.</w:t>
      </w:r>
    </w:p>
    <w:p w14:paraId="49A36EC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DC89C1" w14:textId="62E5580C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Допускается напряжение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81A8853" wp14:editId="63FC58BE">
            <wp:extent cx="231775" cy="238760"/>
            <wp:effectExtent l="0" t="0" r="0" b="0"/>
            <wp:docPr id="503" name="Рисунок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определять по формуле</w:t>
      </w:r>
    </w:p>
    <w:p w14:paraId="309D67F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AA20B6" w14:textId="5C2EBC31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4CECA8C6" wp14:editId="12F1AAB6">
            <wp:extent cx="1515110" cy="484505"/>
            <wp:effectExtent l="0" t="0" r="0" b="0"/>
            <wp:docPr id="504" name="Рисунок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(7.32) </w:t>
      </w:r>
    </w:p>
    <w:p w14:paraId="16B59F84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50B543AC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54F20A94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г</w:t>
      </w:r>
      <w:r w:rsidRPr="000154DC">
        <w:rPr>
          <w:rFonts w:ascii="Times New Roman" w:hAnsi="Times New Roman" w:cs="Times New Roman"/>
        </w:rPr>
        <w:t xml:space="preserve">де </w:t>
      </w:r>
      <w:r w:rsidRPr="000154DC">
        <w:rPr>
          <w:rFonts w:ascii="Times New Roman" w:hAnsi="Times New Roman" w:cs="Times New Roman"/>
          <w:i/>
          <w:iCs/>
        </w:rPr>
        <w:t>z</w:t>
      </w:r>
      <w:r w:rsidRPr="000154DC">
        <w:rPr>
          <w:rFonts w:ascii="Times New Roman" w:hAnsi="Times New Roman" w:cs="Times New Roman"/>
        </w:rPr>
        <w:t xml:space="preserve"> - расстояние от центра тяжести арматуры, расположенной в растянутой зоне сечения, до точки приложения равнодействующей усилий в сжатой зоне элемента; </w:t>
      </w:r>
    </w:p>
    <w:p w14:paraId="648CBB96" w14:textId="1D22FE7D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E139EDB" wp14:editId="721B51EE">
            <wp:extent cx="231775" cy="238760"/>
            <wp:effectExtent l="0" t="0" r="0" b="0"/>
            <wp:docPr id="505" name="Рисунок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3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расстояние от центра тяжести той же арматуры до точки приложени</w:t>
      </w:r>
      <w:r w:rsidR="006D5D4C" w:rsidRPr="000154DC">
        <w:rPr>
          <w:rFonts w:ascii="Times New Roman" w:hAnsi="Times New Roman" w:cs="Times New Roman"/>
        </w:rPr>
        <w:t xml:space="preserve">я усилия </w:t>
      </w: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1C1F2C1" wp14:editId="4A20BD25">
            <wp:extent cx="238760" cy="238760"/>
            <wp:effectExtent l="0" t="0" r="0" b="0"/>
            <wp:docPr id="506" name="Рисунок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3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.</w:t>
      </w:r>
    </w:p>
    <w:p w14:paraId="060551F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256C5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Для элементов прямоугольного поперечного сечения значение </w:t>
      </w:r>
      <w:r w:rsidRPr="000154DC">
        <w:rPr>
          <w:rFonts w:ascii="Times New Roman" w:hAnsi="Times New Roman" w:cs="Times New Roman"/>
          <w:i/>
          <w:iCs/>
        </w:rPr>
        <w:t>z</w:t>
      </w:r>
      <w:r w:rsidRPr="000154DC">
        <w:rPr>
          <w:rFonts w:ascii="Times New Roman" w:hAnsi="Times New Roman" w:cs="Times New Roman"/>
        </w:rPr>
        <w:t xml:space="preserve"> определяют по формуле</w:t>
      </w:r>
    </w:p>
    <w:p w14:paraId="57B9D44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120BCE" w14:textId="7DDA110B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488A9C9F" wp14:editId="00E21F5E">
            <wp:extent cx="764540" cy="389255"/>
            <wp:effectExtent l="0" t="0" r="0" b="0"/>
            <wp:docPr id="507" name="Рисунок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3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.                                                             (7.33) </w:t>
      </w:r>
    </w:p>
    <w:p w14:paraId="425B870C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4C58AD74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010309AB" w14:textId="60A44F3B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lastRenderedPageBreak/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8A756AF" wp14:editId="2CAC14BD">
            <wp:extent cx="218440" cy="231775"/>
            <wp:effectExtent l="0" t="0" r="0" b="0"/>
            <wp:docPr id="508" name="Рисунок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3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- высота сжатой зоны, определяемая согласно 6.2.27 с учетом действия усилия предварительного обжатия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6B51FAA" wp14:editId="7691204B">
            <wp:extent cx="238760" cy="238760"/>
            <wp:effectExtent l="0" t="0" r="0" b="0"/>
            <wp:docPr id="509" name="Рисунок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3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. </w:t>
      </w:r>
    </w:p>
    <w:p w14:paraId="6C96A662" w14:textId="2B04B479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Для элементов прямоугольного, таврового (с полкой в сжатой зоне) и двутаврового поперечных сеч</w:t>
      </w:r>
      <w:r w:rsidRPr="000154DC">
        <w:rPr>
          <w:rFonts w:ascii="Times New Roman" w:hAnsi="Times New Roman" w:cs="Times New Roman"/>
        </w:rPr>
        <w:t xml:space="preserve">ений значение </w:t>
      </w:r>
      <w:r w:rsidRPr="000154DC">
        <w:rPr>
          <w:rFonts w:ascii="Times New Roman" w:hAnsi="Times New Roman" w:cs="Times New Roman"/>
          <w:i/>
          <w:iCs/>
        </w:rPr>
        <w:t>z</w:t>
      </w:r>
      <w:r w:rsidRPr="000154DC">
        <w:rPr>
          <w:rFonts w:ascii="Times New Roman" w:hAnsi="Times New Roman" w:cs="Times New Roman"/>
        </w:rPr>
        <w:t xml:space="preserve"> допускается принимать равным 0,7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D8C770D" wp14:editId="6A71CE50">
            <wp:extent cx="184150" cy="231775"/>
            <wp:effectExtent l="0" t="0" r="0" b="0"/>
            <wp:docPr id="510" name="Рисунок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3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.</w:t>
      </w:r>
    </w:p>
    <w:p w14:paraId="6A79DF7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7E796C" w14:textId="586DF46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Значения напряжений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0C013B3" wp14:editId="338D8D2E">
            <wp:extent cx="231775" cy="238760"/>
            <wp:effectExtent l="0" t="0" r="0" b="0"/>
            <wp:docPr id="511" name="Рисунок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, определяемые по формулам (7.30), (7.32), не должны превышать (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3C09C08" wp14:editId="78BD9B14">
            <wp:extent cx="723265" cy="238760"/>
            <wp:effectExtent l="0" t="0" r="0" b="0"/>
            <wp:docPr id="512" name="Рисунок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3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).</w:t>
      </w:r>
    </w:p>
    <w:p w14:paraId="6F050FF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42F1A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b/>
          <w:bCs/>
        </w:rPr>
        <w:t>Расчет предварительно напряженных конструкций по деформациям</w:t>
      </w:r>
    </w:p>
    <w:p w14:paraId="133DECB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AFCA4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7.3.10 Расчет предварительно напряженных элементов по д</w:t>
      </w:r>
      <w:r w:rsidRPr="000154DC">
        <w:rPr>
          <w:rFonts w:ascii="Times New Roman" w:hAnsi="Times New Roman" w:cs="Times New Roman"/>
        </w:rPr>
        <w:t>еформациям следует производить согласно 6.2.18-6.2.30 и с учетом 7.3.11-7.3.13.</w:t>
      </w:r>
    </w:p>
    <w:p w14:paraId="77F0DC4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3FE76F" w14:textId="30514302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7.3.11 Полную кривизну изгибаемых предварительно напряженных элементов для вычисления их прогибов определяют по 6.2.23, при этом значения кривизн </w:t>
      </w:r>
      <w:r w:rsidR="00D97DD0" w:rsidRPr="000154DC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3F2ECF39" wp14:editId="549341D4">
            <wp:extent cx="334645" cy="450215"/>
            <wp:effectExtent l="0" t="0" r="0" b="0"/>
            <wp:docPr id="513" name="Рисунок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, </w:t>
      </w:r>
      <w:r w:rsidR="00D97DD0" w:rsidRPr="000154DC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01D0A257" wp14:editId="717749C6">
            <wp:extent cx="340995" cy="450215"/>
            <wp:effectExtent l="0" t="0" r="0" b="0"/>
            <wp:docPr id="514" name="Рисунок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 и </w:t>
      </w:r>
      <w:r w:rsidR="00D97DD0" w:rsidRPr="000154DC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3BF094E9" wp14:editId="3DEF37F9">
            <wp:extent cx="340995" cy="450215"/>
            <wp:effectExtent l="0" t="0" r="0" b="0"/>
            <wp:docPr id="515" name="Рисунок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в формулах (6.66), (6.67) определяют по 7.3.12 с учетом усилия предварительного обжатия.</w:t>
      </w:r>
    </w:p>
    <w:p w14:paraId="249E848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4F554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При определении кривизны допускается учитывать влияние деформаций усадки и ползуче</w:t>
      </w:r>
      <w:r w:rsidRPr="000154DC">
        <w:rPr>
          <w:rFonts w:ascii="Times New Roman" w:hAnsi="Times New Roman" w:cs="Times New Roman"/>
        </w:rPr>
        <w:t>сти бетона в стадии предварительного обжатия.</w:t>
      </w:r>
    </w:p>
    <w:p w14:paraId="2E8893D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9D48F2" w14:textId="7B6E7BE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7.3.12 Кривизну изгибаемых предварительно напряженных элементов </w:t>
      </w:r>
      <w:r w:rsidR="00D97DD0" w:rsidRPr="000154DC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178D760E" wp14:editId="4353A85B">
            <wp:extent cx="143510" cy="389255"/>
            <wp:effectExtent l="0" t="0" r="0" b="0"/>
            <wp:docPr id="516" name="Рисунок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от действия соответствующих нагрузок определяют по формуле</w:t>
      </w:r>
    </w:p>
    <w:p w14:paraId="5504469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146D5D" w14:textId="3FD73CF7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28F6C58A" wp14:editId="47F5E822">
            <wp:extent cx="1112520" cy="416560"/>
            <wp:effectExtent l="0" t="0" r="0" b="0"/>
            <wp:docPr id="517" name="Рисунок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3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,            </w:t>
      </w:r>
      <w:r w:rsidR="006D5D4C" w:rsidRPr="000154DC">
        <w:rPr>
          <w:rFonts w:ascii="Times New Roman" w:hAnsi="Times New Roman" w:cs="Times New Roman"/>
        </w:rPr>
        <w:t xml:space="preserve">                                            (7.34) </w:t>
      </w:r>
    </w:p>
    <w:p w14:paraId="4AB45B35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041BD29B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3A6B2953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Pr="000154DC">
        <w:rPr>
          <w:rFonts w:ascii="Times New Roman" w:hAnsi="Times New Roman" w:cs="Times New Roman"/>
          <w:i/>
          <w:iCs/>
        </w:rPr>
        <w:t>М</w:t>
      </w:r>
      <w:r w:rsidRPr="000154DC">
        <w:rPr>
          <w:rFonts w:ascii="Times New Roman" w:hAnsi="Times New Roman" w:cs="Times New Roman"/>
        </w:rPr>
        <w:t xml:space="preserve"> - изгибающий момент от внешней нагрузки; </w:t>
      </w:r>
    </w:p>
    <w:p w14:paraId="3C1D24A7" w14:textId="0C49CC92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E04F96E" wp14:editId="46678443">
            <wp:extent cx="238760" cy="238760"/>
            <wp:effectExtent l="0" t="0" r="0" b="0"/>
            <wp:docPr id="518" name="Рисунок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/>
                    <pic:cNvPicPr>
                      <a:picLocks noChangeAspect="1" noChangeArrowheads="1"/>
                    </pic:cNvPicPr>
                  </pic:nvPicPr>
                  <pic:blipFill>
                    <a:blip r:embed="rId3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и </w:t>
      </w: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FE1B093" wp14:editId="2116B42F">
            <wp:extent cx="259080" cy="238760"/>
            <wp:effectExtent l="0" t="0" r="0" b="0"/>
            <wp:docPr id="519" name="Рисунок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/>
                    <pic:cNvPicPr>
                      <a:picLocks noChangeAspect="1" noChangeArrowheads="1"/>
                    </pic:cNvPicPr>
                  </pic:nvPicPr>
                  <pic:blipFill>
                    <a:blip r:embed="rId3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усилие предварительного обжатия и его эксцентриситет относительно центра тяжест</w:t>
      </w:r>
      <w:r w:rsidR="006D5D4C" w:rsidRPr="000154DC">
        <w:rPr>
          <w:rFonts w:ascii="Times New Roman" w:hAnsi="Times New Roman" w:cs="Times New Roman"/>
        </w:rPr>
        <w:t>и приведенного поперечного сечения элемента;</w:t>
      </w:r>
    </w:p>
    <w:p w14:paraId="4513E9C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FCE36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D</w:t>
      </w:r>
      <w:r w:rsidRPr="000154DC">
        <w:rPr>
          <w:rFonts w:ascii="Times New Roman" w:hAnsi="Times New Roman" w:cs="Times New Roman"/>
        </w:rPr>
        <w:t xml:space="preserve"> - изгибная жесткость приведенного поперечного сечения элемента, определяемая по 6.2 как для внецентренно сжатого усилием предварительного обжатия элемента с учетом изгибающего момента от внешней нагрузки (рис</w:t>
      </w:r>
      <w:r w:rsidRPr="000154DC">
        <w:rPr>
          <w:rFonts w:ascii="Times New Roman" w:hAnsi="Times New Roman" w:cs="Times New Roman"/>
        </w:rPr>
        <w:t xml:space="preserve">унок 11). </w:t>
      </w:r>
    </w:p>
    <w:p w14:paraId="2BAC5A95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40"/>
      </w:tblGrid>
      <w:tr w:rsidR="000154DC" w:rsidRPr="000154DC" w14:paraId="5A66ED1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1BC526" w14:textId="5D91DBF0" w:rsidR="00000000" w:rsidRPr="000154DC" w:rsidRDefault="00D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DC">
              <w:rPr>
                <w:rFonts w:ascii="Times New Roman" w:hAnsi="Times New Roman" w:cs="Times New Roman"/>
                <w:noProof/>
                <w:position w:val="-162"/>
                <w:sz w:val="24"/>
                <w:szCs w:val="24"/>
              </w:rPr>
              <w:lastRenderedPageBreak/>
              <w:drawing>
                <wp:inline distT="0" distB="0" distL="0" distR="0" wp14:anchorId="503FD968" wp14:editId="6225C20A">
                  <wp:extent cx="5977890" cy="3964940"/>
                  <wp:effectExtent l="0" t="0" r="0" b="0"/>
                  <wp:docPr id="520" name="Рисунок 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7890" cy="396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A169BC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232DC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</w:p>
    <w:p w14:paraId="5245C211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1</w:t>
      </w:r>
      <w:r w:rsidRPr="000154DC">
        <w:rPr>
          <w:rFonts w:ascii="Times New Roman" w:hAnsi="Times New Roman" w:cs="Times New Roman"/>
        </w:rPr>
        <w:t xml:space="preserve"> - уровень центра тяжести приведенного без учета растянутой зоны бетона поперечного сечения</w:t>
      </w:r>
    </w:p>
    <w:p w14:paraId="5932DD18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</w:p>
    <w:p w14:paraId="0F58BE8F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Рисунок 11 - Приведенное поперечное сечение (</w:t>
      </w:r>
      <w:r w:rsidRPr="000154DC">
        <w:rPr>
          <w:rFonts w:ascii="Times New Roman" w:hAnsi="Times New Roman" w:cs="Times New Roman"/>
          <w:i/>
          <w:iCs/>
        </w:rPr>
        <w:t>а</w:t>
      </w:r>
      <w:r w:rsidRPr="000154DC">
        <w:rPr>
          <w:rFonts w:ascii="Times New Roman" w:hAnsi="Times New Roman" w:cs="Times New Roman"/>
        </w:rPr>
        <w:t>) и схема напряженно-деформированного состояния изгибаемой предв</w:t>
      </w:r>
      <w:r w:rsidRPr="000154DC">
        <w:rPr>
          <w:rFonts w:ascii="Times New Roman" w:hAnsi="Times New Roman" w:cs="Times New Roman"/>
        </w:rPr>
        <w:t>арительно напряженной конструкции с трещинами (</w:t>
      </w:r>
      <w:r w:rsidRPr="000154DC">
        <w:rPr>
          <w:rFonts w:ascii="Times New Roman" w:hAnsi="Times New Roman" w:cs="Times New Roman"/>
          <w:i/>
          <w:iCs/>
        </w:rPr>
        <w:t>б</w:t>
      </w:r>
      <w:r w:rsidRPr="000154DC">
        <w:rPr>
          <w:rFonts w:ascii="Times New Roman" w:hAnsi="Times New Roman" w:cs="Times New Roman"/>
        </w:rPr>
        <w:t xml:space="preserve">) при ее расчете по деформациям </w:t>
      </w:r>
    </w:p>
    <w:p w14:paraId="5A932972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            </w:t>
      </w:r>
    </w:p>
    <w:p w14:paraId="5AA9EEC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7.3.13 Кривизну изгибаемых предварительно напряженных элементов допускается определять по формуле</w:t>
      </w:r>
    </w:p>
    <w:p w14:paraId="443A258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BD9E35" w14:textId="5D3188E8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3C845B19" wp14:editId="62C29095">
            <wp:extent cx="1739900" cy="484505"/>
            <wp:effectExtent l="0" t="0" r="0" b="0"/>
            <wp:docPr id="521" name="Рисунок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,                          </w:t>
      </w:r>
      <w:r w:rsidR="006D5D4C" w:rsidRPr="000154DC">
        <w:rPr>
          <w:rFonts w:ascii="Times New Roman" w:hAnsi="Times New Roman" w:cs="Times New Roman"/>
        </w:rPr>
        <w:t xml:space="preserve">                     (7.35) </w:t>
      </w:r>
    </w:p>
    <w:p w14:paraId="566B10A6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646A8F63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670BB60F" w14:textId="0BC0C340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CA7B2A3" wp14:editId="08FDCD7C">
            <wp:extent cx="198120" cy="238760"/>
            <wp:effectExtent l="0" t="0" r="0" b="0"/>
            <wp:docPr id="522" name="Рисунок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3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- расстояние от точки приложения усилия предварительного обжатия до точки приложения равнодействующей усилий в сжатой зоне; </w:t>
      </w:r>
    </w:p>
    <w:p w14:paraId="4754494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z</w:t>
      </w:r>
      <w:r w:rsidRPr="000154DC">
        <w:rPr>
          <w:rFonts w:ascii="Times New Roman" w:hAnsi="Times New Roman" w:cs="Times New Roman"/>
        </w:rPr>
        <w:t xml:space="preserve"> - расстояние от центра тяжести растянутой арматуры до точк</w:t>
      </w:r>
      <w:r w:rsidRPr="000154DC">
        <w:rPr>
          <w:rFonts w:ascii="Times New Roman" w:hAnsi="Times New Roman" w:cs="Times New Roman"/>
        </w:rPr>
        <w:t>и приложения равнодействующей усилий в сжатой зоне;</w:t>
      </w:r>
    </w:p>
    <w:p w14:paraId="078BC48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FEDDBD" w14:textId="7749B28F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87CE7EB" wp14:editId="30924ABB">
            <wp:extent cx="218440" cy="231775"/>
            <wp:effectExtent l="0" t="0" r="0" b="0"/>
            <wp:docPr id="523" name="Рисунок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3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высота сжатой зоны с учетом влияния предварительного обжатия.</w:t>
      </w:r>
    </w:p>
    <w:p w14:paraId="278D50B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5E20AB" w14:textId="5059005E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Высоту сжатой зоны определяют как для изгибаемых элементов без предварительного напряжения арматуры со</w:t>
      </w:r>
      <w:r w:rsidRPr="000154DC">
        <w:rPr>
          <w:rFonts w:ascii="Times New Roman" w:hAnsi="Times New Roman" w:cs="Times New Roman"/>
        </w:rPr>
        <w:t xml:space="preserve">гласно 6.2.27 с умножением значения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AD9C789" wp14:editId="7A19F1AA">
            <wp:extent cx="218440" cy="238760"/>
            <wp:effectExtent l="0" t="0" r="0" b="0"/>
            <wp:docPr id="524" name="Рисунок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3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на </w:t>
      </w:r>
      <w:r w:rsidR="00D97DD0" w:rsidRPr="000154DC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4FC8B034" wp14:editId="26B69C31">
            <wp:extent cx="655320" cy="484505"/>
            <wp:effectExtent l="0" t="0" r="0" b="0"/>
            <wp:docPr id="525" name="Рисунок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3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. </w:t>
      </w:r>
    </w:p>
    <w:p w14:paraId="7D18360E" w14:textId="66F8142E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Значения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11CA822" wp14:editId="0D148327">
            <wp:extent cx="198120" cy="238760"/>
            <wp:effectExtent l="0" t="0" r="0" b="0"/>
            <wp:docPr id="526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3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и </w:t>
      </w:r>
      <w:r w:rsidRPr="000154DC">
        <w:rPr>
          <w:rFonts w:ascii="Times New Roman" w:hAnsi="Times New Roman" w:cs="Times New Roman"/>
          <w:i/>
          <w:iCs/>
        </w:rPr>
        <w:t>z</w:t>
      </w:r>
      <w:r w:rsidRPr="000154DC">
        <w:rPr>
          <w:rFonts w:ascii="Times New Roman" w:hAnsi="Times New Roman" w:cs="Times New Roman"/>
        </w:rPr>
        <w:t xml:space="preserve"> допускается определять, принимая расстояние от точки приложения равнодействующей усилий в сжато</w:t>
      </w:r>
      <w:r w:rsidRPr="000154DC">
        <w:rPr>
          <w:rFonts w:ascii="Times New Roman" w:hAnsi="Times New Roman" w:cs="Times New Roman"/>
        </w:rPr>
        <w:t>й зоне до наиболее сжатого волокна сечения равным 0,3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36B1A1D" wp14:editId="437A8118">
            <wp:extent cx="184150" cy="231775"/>
            <wp:effectExtent l="0" t="0" r="0" b="0"/>
            <wp:docPr id="527" name="Рисунок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.</w:t>
      </w:r>
    </w:p>
    <w:p w14:paraId="24DEB3B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A069D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b/>
          <w:bCs/>
        </w:rPr>
        <w:t>Определение кривизны предварительно напряженных конструкций на основе нелинейной деформационной модели</w:t>
      </w:r>
    </w:p>
    <w:p w14:paraId="3B091D1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AE003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lastRenderedPageBreak/>
        <w:t>7.3.14 Полную кривизну изгибаемых предварительно напряженны</w:t>
      </w:r>
      <w:r w:rsidRPr="000154DC">
        <w:rPr>
          <w:rFonts w:ascii="Times New Roman" w:hAnsi="Times New Roman" w:cs="Times New Roman"/>
        </w:rPr>
        <w:t>х элементов на участках без трещин в растянутой зоне сечения следует определять по формуле (6.66), а на участках с трещинами в растянутой зоне сечения - по формуле (6.67).</w:t>
      </w:r>
    </w:p>
    <w:p w14:paraId="194AA69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E6485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Значения кривизн, входящих в формулы (6.66) и (6.67), определяют из решения системы</w:t>
      </w:r>
      <w:r w:rsidRPr="000154DC">
        <w:rPr>
          <w:rFonts w:ascii="Times New Roman" w:hAnsi="Times New Roman" w:cs="Times New Roman"/>
        </w:rPr>
        <w:t xml:space="preserve"> уравнений (7.19)-(7.27). При этом для элементов с нормальными трещинами в растянутой зоне напряжение в напрягаемой арматуре, пересекающей трещины, определяют по формуле</w:t>
      </w:r>
    </w:p>
    <w:p w14:paraId="207349F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E96053" w14:textId="29EF432D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5ED58461" wp14:editId="02E1C27F">
            <wp:extent cx="1419225" cy="504825"/>
            <wp:effectExtent l="0" t="0" r="0" b="0"/>
            <wp:docPr id="528" name="Рисунок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/>
                    <pic:cNvPicPr>
                      <a:picLocks noChangeAspect="1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,                                               </w:t>
      </w:r>
      <w:r w:rsidR="006D5D4C" w:rsidRPr="000154DC">
        <w:rPr>
          <w:rFonts w:ascii="Times New Roman" w:hAnsi="Times New Roman" w:cs="Times New Roman"/>
        </w:rPr>
        <w:t xml:space="preserve">    (7.36) </w:t>
      </w:r>
    </w:p>
    <w:p w14:paraId="71211097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1C8652CB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6822E95F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а в ненапрягаемой арматуре</w:t>
      </w:r>
    </w:p>
    <w:p w14:paraId="1E5FC11F" w14:textId="64D0C3E4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40445FC5" wp14:editId="66264277">
            <wp:extent cx="887095" cy="484505"/>
            <wp:effectExtent l="0" t="0" r="0" b="0"/>
            <wp:docPr id="529" name="Рисунок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(7.37) </w:t>
      </w:r>
    </w:p>
    <w:p w14:paraId="5A809368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11A3F21F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598C53F8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где</w:t>
      </w:r>
    </w:p>
    <w:p w14:paraId="777E4096" w14:textId="0F2FB120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8"/>
        </w:rPr>
        <w:drawing>
          <wp:inline distT="0" distB="0" distL="0" distR="0" wp14:anchorId="1A1ADCF0" wp14:editId="78772E14">
            <wp:extent cx="1630680" cy="675640"/>
            <wp:effectExtent l="0" t="0" r="0" b="0"/>
            <wp:docPr id="530" name="Рисунок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3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.                                                  (7.38) </w:t>
      </w:r>
    </w:p>
    <w:p w14:paraId="41809F1F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7E654000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0D5534BE" w14:textId="48A86C99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Здесь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39AAAE6" wp14:editId="5093942D">
            <wp:extent cx="532130" cy="238760"/>
            <wp:effectExtent l="0" t="0" r="0" b="0"/>
            <wp:docPr id="531" name="Рисунок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3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- относительная деформация растянутой арматуры в сечении с трещиной от действия внешней нагрузки сразу после образования трещины; </w:t>
      </w:r>
    </w:p>
    <w:p w14:paraId="18D51080" w14:textId="4652846A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F9AE683" wp14:editId="55D42313">
            <wp:extent cx="354965" cy="238760"/>
            <wp:effectExtent l="0" t="0" r="0" b="0"/>
            <wp:docPr id="532" name="Рисунок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3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усредненные относительные деформации растянутой арматуры,</w:t>
      </w:r>
      <w:r w:rsidR="006D5D4C" w:rsidRPr="000154DC">
        <w:rPr>
          <w:rFonts w:ascii="Times New Roman" w:hAnsi="Times New Roman" w:cs="Times New Roman"/>
        </w:rPr>
        <w:t xml:space="preserve"> пересекающей трещины, в рассматриваемой стадии;</w:t>
      </w:r>
    </w:p>
    <w:p w14:paraId="40E6D02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CD015F" w14:textId="585C07AA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48A08D4" wp14:editId="14E2B590">
            <wp:extent cx="266065" cy="238760"/>
            <wp:effectExtent l="0" t="0" r="0" b="0"/>
            <wp:docPr id="533" name="Рисунок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3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относительная деформация предварительного напряжения арматуры.</w:t>
      </w:r>
    </w:p>
    <w:p w14:paraId="60BA8E1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EA473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При определении кривизны от непродолжительного действия нагрузки в расчете следует применять диаграммы кр</w:t>
      </w:r>
      <w:r w:rsidRPr="000154DC">
        <w:rPr>
          <w:rFonts w:ascii="Times New Roman" w:hAnsi="Times New Roman" w:cs="Times New Roman"/>
        </w:rPr>
        <w:t>атковременного деформирования сжатого и растянутого бетона, а при определении кривизны от продолжительного действия нагрузки - диаграммы длительного деформирования бетона с расчетными характеристиками для предельных состояний второй группы.</w:t>
      </w:r>
    </w:p>
    <w:p w14:paraId="09BA3B8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89A4E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87C7A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fldChar w:fldCharType="begin"/>
      </w:r>
      <w:r w:rsidRPr="000154DC">
        <w:rPr>
          <w:rFonts w:ascii="Times New Roman" w:hAnsi="Times New Roman" w:cs="Times New Roman"/>
        </w:rPr>
        <w:instrText xml:space="preserve">tc </w:instrText>
      </w:r>
      <w:r w:rsidRPr="000154DC">
        <w:rPr>
          <w:rFonts w:ascii="Times New Roman" w:hAnsi="Times New Roman" w:cs="Times New Roman"/>
        </w:rPr>
        <w:instrText xml:space="preserve"> \l 2 </w:instrText>
      </w:r>
      <w:r w:rsidRPr="000154DC">
        <w:rPr>
          <w:rFonts w:ascii="Times New Roman" w:hAnsi="Times New Roman" w:cs="Times New Roman"/>
        </w:rPr>
        <w:instrText>"</w:instrText>
      </w:r>
      <w:r w:rsidRPr="000154DC">
        <w:rPr>
          <w:rFonts w:ascii="Times New Roman" w:hAnsi="Times New Roman" w:cs="Times New Roman"/>
        </w:rPr>
        <w:instrText>8 К</w:instrText>
      </w:r>
      <w:r w:rsidRPr="000154DC">
        <w:rPr>
          <w:rFonts w:ascii="Times New Roman" w:hAnsi="Times New Roman" w:cs="Times New Roman"/>
        </w:rPr>
        <w:instrText>онструктивные требования"</w:instrText>
      </w:r>
      <w:r w:rsidRPr="000154DC">
        <w:rPr>
          <w:rFonts w:ascii="Times New Roman" w:hAnsi="Times New Roman" w:cs="Times New Roman"/>
        </w:rPr>
        <w:fldChar w:fldCharType="end"/>
      </w:r>
    </w:p>
    <w:p w14:paraId="6B02F8B4" w14:textId="77777777" w:rsidR="00000000" w:rsidRPr="000154DC" w:rsidRDefault="006D5D4C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C0C0394" w14:textId="77777777" w:rsidR="00000000" w:rsidRPr="000154DC" w:rsidRDefault="006D5D4C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0154DC">
        <w:rPr>
          <w:rFonts w:ascii="Times New Roman" w:hAnsi="Times New Roman" w:cs="Times New Roman"/>
          <w:b/>
          <w:bCs/>
          <w:color w:val="auto"/>
        </w:rPr>
        <w:t xml:space="preserve"> 8 Конструктивные требования </w:t>
      </w:r>
    </w:p>
    <w:p w14:paraId="23F23E1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b/>
          <w:bCs/>
        </w:rPr>
        <w:t>8.1 Требования к геометрическим размерам</w:t>
      </w:r>
    </w:p>
    <w:p w14:paraId="1F443BB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B49D8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8.1.1 Геометрические размеры конструкций должны быть не менее значений, обеспечивающих:</w:t>
      </w:r>
    </w:p>
    <w:p w14:paraId="070BEBA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5D4F6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- возможность размещения арматуры, анкеровки и совместной работы </w:t>
      </w:r>
      <w:r w:rsidRPr="000154DC">
        <w:rPr>
          <w:rFonts w:ascii="Times New Roman" w:hAnsi="Times New Roman" w:cs="Times New Roman"/>
        </w:rPr>
        <w:t>с бетоном;</w:t>
      </w:r>
    </w:p>
    <w:p w14:paraId="69BCBA9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4E793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ограничение гибкости сжатых элементов;</w:t>
      </w:r>
    </w:p>
    <w:p w14:paraId="458DD8D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D5CD57" w14:textId="6F565B51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- требуемые показатели качества бетона в конструкции по </w:t>
      </w:r>
      <w:r w:rsidRPr="000154DC">
        <w:rPr>
          <w:rFonts w:ascii="Times New Roman" w:hAnsi="Times New Roman" w:cs="Times New Roman"/>
        </w:rPr>
        <w:t>ГОСТ 13015</w:t>
      </w:r>
      <w:r w:rsidRPr="000154DC">
        <w:rPr>
          <w:rFonts w:ascii="Times New Roman" w:hAnsi="Times New Roman" w:cs="Times New Roman"/>
        </w:rPr>
        <w:t xml:space="preserve"> и </w:t>
      </w:r>
      <w:r w:rsidRPr="000154DC">
        <w:rPr>
          <w:rFonts w:ascii="Times New Roman" w:hAnsi="Times New Roman" w:cs="Times New Roman"/>
        </w:rPr>
        <w:t>СП 70.13330</w:t>
      </w:r>
      <w:r w:rsidRPr="000154DC">
        <w:rPr>
          <w:rFonts w:ascii="Times New Roman" w:hAnsi="Times New Roman" w:cs="Times New Roman"/>
        </w:rPr>
        <w:t>.</w:t>
      </w:r>
    </w:p>
    <w:p w14:paraId="08335E3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B34FFC" w14:textId="7BB76610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8.1.2 Размеры сечений внецентренно сжатых элементов и конструкций с композитной полимерной арматурой для обеспечения их жесткости рекомендуется принимать такими, чтоб</w:t>
      </w:r>
      <w:r w:rsidRPr="000154DC">
        <w:rPr>
          <w:rFonts w:ascii="Times New Roman" w:hAnsi="Times New Roman" w:cs="Times New Roman"/>
        </w:rPr>
        <w:t xml:space="preserve">ы их гибкость </w:t>
      </w:r>
      <w:r w:rsidR="00D97DD0" w:rsidRPr="000154DC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1E8193AB" wp14:editId="3FDC2655">
            <wp:extent cx="184150" cy="389255"/>
            <wp:effectExtent l="0" t="0" r="0" b="0"/>
            <wp:docPr id="534" name="Рисунок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3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в любом направлении не превышала:</w:t>
      </w:r>
    </w:p>
    <w:p w14:paraId="3B1039C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849EB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200 - для элементов конструкций;</w:t>
      </w:r>
    </w:p>
    <w:p w14:paraId="12C8D6A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DE886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120 - для колонн, являющихся элементами зданий.</w:t>
      </w:r>
    </w:p>
    <w:p w14:paraId="1D2292F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6C90C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b/>
          <w:bCs/>
        </w:rPr>
        <w:t>8.2 Требования к армированию</w:t>
      </w:r>
    </w:p>
    <w:p w14:paraId="29FBF37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B82B1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Защитный слой бетона</w:t>
      </w:r>
    </w:p>
    <w:p w14:paraId="515B06A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1AE59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8.2.1 Защитный слой бетона должен обе</w:t>
      </w:r>
      <w:r w:rsidRPr="000154DC">
        <w:rPr>
          <w:rFonts w:ascii="Times New Roman" w:hAnsi="Times New Roman" w:cs="Times New Roman"/>
        </w:rPr>
        <w:t>спечивать:</w:t>
      </w:r>
    </w:p>
    <w:p w14:paraId="1EE6E98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9912A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совместную работу арматуры с бетоном;</w:t>
      </w:r>
    </w:p>
    <w:p w14:paraId="5A6D056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761D5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анкеровку арматуры в бетоне и возможность устройства стыков арматурных элементов;</w:t>
      </w:r>
    </w:p>
    <w:p w14:paraId="0551287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893E9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огнестойкость конструкций.</w:t>
      </w:r>
    </w:p>
    <w:p w14:paraId="4D33AC0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5C769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8.2.2 Толщину защитного слоя бетона рабочей арматуры следует принимать не менее 20 мм</w:t>
      </w:r>
      <w:r w:rsidRPr="000154DC">
        <w:rPr>
          <w:rFonts w:ascii="Times New Roman" w:hAnsi="Times New Roman" w:cs="Times New Roman"/>
        </w:rPr>
        <w:t xml:space="preserve"> - для сборных конструкций и не менее 25 мм - для монолитных конструкций.</w:t>
      </w:r>
    </w:p>
    <w:p w14:paraId="403D7E9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2DCEC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Для конструктивной арматуры минимальные значения толщины защитного слоя бетона принимают на 5 мм меньше по сравнению с требуемыми для рабочей арматуры.</w:t>
      </w:r>
    </w:p>
    <w:p w14:paraId="026382E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A208D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Во всех случаях толщину защи</w:t>
      </w:r>
      <w:r w:rsidRPr="000154DC">
        <w:rPr>
          <w:rFonts w:ascii="Times New Roman" w:hAnsi="Times New Roman" w:cs="Times New Roman"/>
        </w:rPr>
        <w:t>тного слоя бетона следует принимать не менее диаметра стержня арматуры.</w:t>
      </w:r>
    </w:p>
    <w:p w14:paraId="69395AD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60142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8.2.3 В элементах с напрягаемой продольной арматурой, натягиваемой на бетон и располагаемой в каналах, расстояние от поверхности элемента до поверхности канала следует принимать не ме</w:t>
      </w:r>
      <w:r w:rsidRPr="000154DC">
        <w:rPr>
          <w:rFonts w:ascii="Times New Roman" w:hAnsi="Times New Roman" w:cs="Times New Roman"/>
        </w:rPr>
        <w:t>нее 40 мм и не менее ширины (диаметра) канала, а до боковых граней - не менее половины высоты (диаметра) канала. При расположении напрягаемой арматуры в пазах сечения элемента толщину защитного слоя бетона, образуемого последующим торкретированием или иным</w:t>
      </w:r>
      <w:r w:rsidRPr="000154DC">
        <w:rPr>
          <w:rFonts w:ascii="Times New Roman" w:hAnsi="Times New Roman" w:cs="Times New Roman"/>
        </w:rPr>
        <w:t xml:space="preserve"> способом, следует принимать не менее 25 мм.</w:t>
      </w:r>
    </w:p>
    <w:p w14:paraId="78F1C84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9E0B4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Минимальные расстояния между стержнями арматуры</w:t>
      </w:r>
    </w:p>
    <w:p w14:paraId="4023DD2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E77E0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8.2.4 Минимальные расстояния в свету между стержнями арматуры следует принимать такими, чтобы обеспечивать совместную работу арматуры с бетоном и качественное из</w:t>
      </w:r>
      <w:r w:rsidRPr="000154DC">
        <w:rPr>
          <w:rFonts w:ascii="Times New Roman" w:hAnsi="Times New Roman" w:cs="Times New Roman"/>
        </w:rPr>
        <w:t>готовление конструкций, связанное с укладкой и уплотнением бетонной смеси, но не менее наибольшего диаметра стержня, а также не менее:</w:t>
      </w:r>
    </w:p>
    <w:p w14:paraId="5DDAA51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FD29D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25 мм - при горизонтальном или наклонном положении стержней при бетонировании - для нижней арматуры, расположенной в оди</w:t>
      </w:r>
      <w:r w:rsidRPr="000154DC">
        <w:rPr>
          <w:rFonts w:ascii="Times New Roman" w:hAnsi="Times New Roman" w:cs="Times New Roman"/>
        </w:rPr>
        <w:t>н или два ряда;</w:t>
      </w:r>
    </w:p>
    <w:p w14:paraId="363A206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FAC5D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30 мм - то же для верхней арматуры;</w:t>
      </w:r>
    </w:p>
    <w:p w14:paraId="2584DDE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4229F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50 мм - то же при расположении нижней арматуры более чем в два ряда (кроме стержней двух нижних рядов), а также при вертикальном положении стержней при бетонировании.</w:t>
      </w:r>
    </w:p>
    <w:p w14:paraId="06506E9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AEDDD6" w14:textId="370758B3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При стесненных условиях допускаетс</w:t>
      </w:r>
      <w:r w:rsidRPr="000154DC">
        <w:rPr>
          <w:rFonts w:ascii="Times New Roman" w:hAnsi="Times New Roman" w:cs="Times New Roman"/>
        </w:rPr>
        <w:t xml:space="preserve">я располагать стержни группами - пучками (без зазора между ними). При этом расстояния в свету между пучками должны быть также не менее приведенного диаметра стержня, эквивалентного по площади сечения пучка арматуры, принимаемого равным, </w:t>
      </w:r>
      <w:r w:rsidR="00D97DD0" w:rsidRPr="000154DC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6C0ADB1D" wp14:editId="448B8202">
            <wp:extent cx="1030605" cy="484505"/>
            <wp:effectExtent l="0" t="0" r="0" b="0"/>
            <wp:docPr id="535" name="Рисунок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/>
                    <pic:cNvPicPr>
                      <a:picLocks noChangeAspect="1"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784D920" wp14:editId="1F77180C">
            <wp:extent cx="231775" cy="238760"/>
            <wp:effectExtent l="0" t="0" r="0" b="0"/>
            <wp:docPr id="536" name="Рисунок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- диаметр одного стержня в пучке, </w:t>
      </w:r>
      <w:r w:rsidRPr="000154DC">
        <w:rPr>
          <w:rFonts w:ascii="Times New Roman" w:hAnsi="Times New Roman" w:cs="Times New Roman"/>
          <w:i/>
          <w:iCs/>
        </w:rPr>
        <w:t>n</w:t>
      </w:r>
      <w:r w:rsidRPr="000154DC">
        <w:rPr>
          <w:rFonts w:ascii="Times New Roman" w:hAnsi="Times New Roman" w:cs="Times New Roman"/>
        </w:rPr>
        <w:t xml:space="preserve"> - число стержней в пучке.</w:t>
      </w:r>
    </w:p>
    <w:p w14:paraId="0D812BD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7AB8E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Продольное армирование</w:t>
      </w:r>
    </w:p>
    <w:p w14:paraId="121571A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B602C9" w14:textId="64AA1EA6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8.2.5 Площадь сечения продольной растянутой арматуры, в процентах от площади сечения бетона, равной произведени</w:t>
      </w:r>
      <w:r w:rsidRPr="000154DC">
        <w:rPr>
          <w:rFonts w:ascii="Times New Roman" w:hAnsi="Times New Roman" w:cs="Times New Roman"/>
        </w:rPr>
        <w:t xml:space="preserve">ю ширины прямоугольного сечения либо ширины ребра таврового (двутаврового) сечения на рабочую высоту сечения, </w:t>
      </w:r>
      <w:r w:rsidR="00D97DD0"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3E8A888D" wp14:editId="63D10498">
            <wp:extent cx="1036955" cy="464185"/>
            <wp:effectExtent l="0" t="0" r="0" b="0"/>
            <wp:docPr id="537" name="Рисунок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3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, %, следует принимать не менее чем </w:t>
      </w:r>
      <w:r w:rsidR="00D97DD0" w:rsidRPr="000154DC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63A560AA" wp14:editId="5331213E">
            <wp:extent cx="484505" cy="484505"/>
            <wp:effectExtent l="0" t="0" r="0" b="0"/>
            <wp:docPr id="538" name="Рисунок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/>
                    <pic:cNvPicPr>
                      <a:picLocks noChangeAspect="1" noChangeArrowheads="1"/>
                    </pic:cNvPicPr>
                  </pic:nvPicPr>
                  <pic:blipFill>
                    <a:blip r:embed="rId3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(где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A7A329F" wp14:editId="25DBF786">
            <wp:extent cx="259080" cy="238760"/>
            <wp:effectExtent l="0" t="0" r="0" b="0"/>
            <wp:docPr id="539" name="Рисунок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 r:embed="rId3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- нормативная прочность АКП на растяжение,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CF4E7F0" wp14:editId="62D2FFC2">
            <wp:extent cx="238760" cy="238760"/>
            <wp:effectExtent l="0" t="0" r="0" b="0"/>
            <wp:docPr id="540" name="Рисунок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embed="rId4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средняя прочность бетона на растяжение) и не менее:</w:t>
      </w:r>
    </w:p>
    <w:p w14:paraId="7095C12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207AE5" w14:textId="53B068B5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0,13% - в изгибаемых, внецентренно растянутых элементах и внецентренно сжатых элементах при гибкости </w:t>
      </w:r>
      <w:r w:rsidR="00D97DD0" w:rsidRPr="000154D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7A72A46C" wp14:editId="25DE13F5">
            <wp:extent cx="497840" cy="409575"/>
            <wp:effectExtent l="0" t="0" r="0" b="0"/>
            <wp:docPr id="541" name="Рисунок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/>
                    <pic:cNvPicPr>
                      <a:picLocks noChangeAspect="1" noChangeArrowheads="1"/>
                    </pic:cNvPicPr>
                  </pic:nvPicPr>
                  <pic:blipFill>
                    <a:blip r:embed="rId4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(для прямоугольных сечений </w:t>
      </w:r>
      <w:r w:rsidR="00D97DD0" w:rsidRPr="000154D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1B1AB2F4" wp14:editId="53A88BBF">
            <wp:extent cx="416560" cy="409575"/>
            <wp:effectExtent l="0" t="0" r="0" b="0"/>
            <wp:docPr id="542" name="Рисунок 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/>
                    <pic:cNvPicPr>
                      <a:picLocks noChangeAspect="1" noChangeArrowheads="1"/>
                    </pic:cNvPicPr>
                  </pic:nvPicPr>
                  <pic:blipFill>
                    <a:blip r:embed="rId4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);</w:t>
      </w:r>
    </w:p>
    <w:p w14:paraId="451768C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1C507F" w14:textId="3058FED3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0,33% - во внецентренно сжатых элементах при гибкости </w:t>
      </w:r>
      <w:r w:rsidR="00D97DD0" w:rsidRPr="000154D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6A500DE2" wp14:editId="2A6CF0A7">
            <wp:extent cx="497840" cy="409575"/>
            <wp:effectExtent l="0" t="0" r="0" b="0"/>
            <wp:docPr id="543" name="Рисунок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/>
                    <pic:cNvPicPr>
                      <a:picLocks noChangeAspect="1" noChangeArrowheads="1"/>
                    </pic:cNvPicPr>
                  </pic:nvPicPr>
                  <pic:blipFill>
                    <a:blip r:embed="rId4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(для прямоугольных сечений </w:t>
      </w:r>
      <w:r w:rsidR="00D97DD0" w:rsidRPr="000154D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1C318FBD" wp14:editId="231FFCEA">
            <wp:extent cx="504825" cy="409575"/>
            <wp:effectExtent l="0" t="0" r="0" b="0"/>
            <wp:docPr id="544" name="Рисунок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/>
                    <pic:cNvPicPr>
                      <a:picLocks noChangeAspect="1" noChangeArrowheads="1"/>
                    </pic:cNvPicPr>
                  </pic:nvPicPr>
                  <pic:blipFill>
                    <a:blip r:embed="rId4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);</w:t>
      </w:r>
    </w:p>
    <w:p w14:paraId="0F48F1A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6C5602" w14:textId="6AEBFC56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для промежуточных значений гибкости элементов значение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4640A12" wp14:editId="1C545921">
            <wp:extent cx="191135" cy="231775"/>
            <wp:effectExtent l="0" t="0" r="0" b="0"/>
            <wp:docPr id="545" name="Рисунок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embed="rId4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определяют по интерполяции.</w:t>
      </w:r>
    </w:p>
    <w:p w14:paraId="632C749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8204B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В элементах с продольной арматурой, расположенной равномерно по контуру сечения, а также в центрально растянутых элементах минимальную площадь сечения всей продольной арматуры следует принимать вдво</w:t>
      </w:r>
      <w:r w:rsidRPr="000154DC">
        <w:rPr>
          <w:rFonts w:ascii="Times New Roman" w:hAnsi="Times New Roman" w:cs="Times New Roman"/>
        </w:rPr>
        <w:t>е большей указанных выше значений и относить ее к полной площади сечения бетона.</w:t>
      </w:r>
    </w:p>
    <w:p w14:paraId="05FCF43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30EFB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8.2.6 В линейных конструкциях и плитах наибольшие расстояния между осями стержней продольной арматуры, обеспечивающие эффективное вовлечение в работу бетона, равномерное расп</w:t>
      </w:r>
      <w:r w:rsidRPr="000154DC">
        <w:rPr>
          <w:rFonts w:ascii="Times New Roman" w:hAnsi="Times New Roman" w:cs="Times New Roman"/>
        </w:rPr>
        <w:t>ределение напряжений и деформаций, должны быть не более:</w:t>
      </w:r>
    </w:p>
    <w:p w14:paraId="7469193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FA509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в балках и плитах:</w:t>
      </w:r>
    </w:p>
    <w:p w14:paraId="63F28E7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4F59F1" w14:textId="4CFFD82A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200 мм - при высоте поперечного сечения </w:t>
      </w:r>
      <w:r w:rsidRPr="000154DC">
        <w:rPr>
          <w:rFonts w:ascii="Times New Roman" w:hAnsi="Times New Roman" w:cs="Times New Roman"/>
          <w:i/>
          <w:iCs/>
        </w:rPr>
        <w:t>h</w:t>
      </w:r>
      <w:r w:rsidR="00D97DD0" w:rsidRPr="000154D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CE32828" wp14:editId="613F1B1B">
            <wp:extent cx="122555" cy="149860"/>
            <wp:effectExtent l="0" t="0" r="0" b="0"/>
            <wp:docPr id="546" name="Рисунок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embed="rId4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150 мм;</w:t>
      </w:r>
    </w:p>
    <w:p w14:paraId="5E3A6B0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29151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1,5</w:t>
      </w:r>
      <w:r w:rsidRPr="000154DC">
        <w:rPr>
          <w:rFonts w:ascii="Times New Roman" w:hAnsi="Times New Roman" w:cs="Times New Roman"/>
          <w:i/>
          <w:iCs/>
        </w:rPr>
        <w:t>h</w:t>
      </w:r>
      <w:r w:rsidRPr="000154DC">
        <w:rPr>
          <w:rFonts w:ascii="Times New Roman" w:hAnsi="Times New Roman" w:cs="Times New Roman"/>
        </w:rPr>
        <w:t xml:space="preserve"> и 300 мм - при высоте поперечного сечения </w:t>
      </w:r>
      <w:r w:rsidRPr="000154DC">
        <w:rPr>
          <w:rFonts w:ascii="Times New Roman" w:hAnsi="Times New Roman" w:cs="Times New Roman"/>
          <w:i/>
          <w:iCs/>
        </w:rPr>
        <w:t>h</w:t>
      </w:r>
      <w:r w:rsidRPr="000154DC">
        <w:rPr>
          <w:rFonts w:ascii="Times New Roman" w:hAnsi="Times New Roman" w:cs="Times New Roman"/>
        </w:rPr>
        <w:t>&gt;150 мм;</w:t>
      </w:r>
    </w:p>
    <w:p w14:paraId="7D1B88A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56FC7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в колоннах:</w:t>
      </w:r>
    </w:p>
    <w:p w14:paraId="3821154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397A9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400 мм - в направлени</w:t>
      </w:r>
      <w:r w:rsidRPr="000154DC">
        <w:rPr>
          <w:rFonts w:ascii="Times New Roman" w:hAnsi="Times New Roman" w:cs="Times New Roman"/>
        </w:rPr>
        <w:t>и, перпендикулярном к плоскости изгиба;</w:t>
      </w:r>
    </w:p>
    <w:p w14:paraId="0021B99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DAC16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500 мм - в направлении плоскости изгиба.</w:t>
      </w:r>
    </w:p>
    <w:p w14:paraId="6B3A98E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08FA9C" w14:textId="53A3CCE8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В стенах расстояния между стержнями вертикальной арматуры принимают не более 2</w:t>
      </w:r>
      <w:r w:rsidR="00D97DD0" w:rsidRPr="000154D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1887BA5" wp14:editId="72C03AFC">
            <wp:extent cx="88900" cy="149860"/>
            <wp:effectExtent l="0" t="0" r="0" b="0"/>
            <wp:docPr id="547" name="Рисунок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 r:embed="rId4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 и 300 мм (</w:t>
      </w:r>
      <w:r w:rsidR="00D97DD0" w:rsidRPr="000154DC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BFC3F2F" wp14:editId="3CF3680D">
            <wp:extent cx="88900" cy="149860"/>
            <wp:effectExtent l="0" t="0" r="0" b="0"/>
            <wp:docPr id="548" name="Рисунок 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/>
                    <pic:cNvPicPr>
                      <a:picLocks noChangeAspect="1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 - толщина ст</w:t>
      </w:r>
      <w:r w:rsidRPr="000154DC">
        <w:rPr>
          <w:rFonts w:ascii="Times New Roman" w:hAnsi="Times New Roman" w:cs="Times New Roman"/>
        </w:rPr>
        <w:t>ены), а горизонтальной - не более 300 мм.</w:t>
      </w:r>
    </w:p>
    <w:p w14:paraId="6D83161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F3BEB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8.2.7 В балках до опоры следует доводить стержни продольной рабочей арматуры с площадью сечения не менее 1/2 площади сечения стержней в пролете и не менее двух стержней.</w:t>
      </w:r>
    </w:p>
    <w:p w14:paraId="19E808E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A9ABD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В плитах до опоры следует доводить стержн</w:t>
      </w:r>
      <w:r w:rsidRPr="000154DC">
        <w:rPr>
          <w:rFonts w:ascii="Times New Roman" w:hAnsi="Times New Roman" w:cs="Times New Roman"/>
        </w:rPr>
        <w:t>и продольной рабочей арматуры на 1 м ширины плиты с площадью сечения не менее 1/3 площади сечения стержней на 1 м ширины плиты в пролете.</w:t>
      </w:r>
    </w:p>
    <w:p w14:paraId="0932BDA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A2D2C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Поперечное армирование</w:t>
      </w:r>
    </w:p>
    <w:p w14:paraId="537D536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F6070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8.2.8 Поперечную арматуру следует устанавливать исходя из расчета на восприятие усилий, а так</w:t>
      </w:r>
      <w:r w:rsidRPr="000154DC">
        <w:rPr>
          <w:rFonts w:ascii="Times New Roman" w:hAnsi="Times New Roman" w:cs="Times New Roman"/>
        </w:rPr>
        <w:t>же в целях ограничения развития трещин, удержания продольных стержней в проектном положении и закрепления их от бокового выпучивания в любом направлении.</w:t>
      </w:r>
    </w:p>
    <w:p w14:paraId="3E77E17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10A6B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Поперечную арматуру устанавливают у всех поверхностей конструкции, вблизи которых устанавливается про</w:t>
      </w:r>
      <w:r w:rsidRPr="000154DC">
        <w:rPr>
          <w:rFonts w:ascii="Times New Roman" w:hAnsi="Times New Roman" w:cs="Times New Roman"/>
        </w:rPr>
        <w:t>дольная арматура.</w:t>
      </w:r>
    </w:p>
    <w:p w14:paraId="51D854D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3C2CF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8.2.9 Диаметр поперечной арматуры в каркасах изгибаемых элементов принимают не менее 6 мм.</w:t>
      </w:r>
    </w:p>
    <w:p w14:paraId="669731D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60D59C" w14:textId="2DEE49FC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8.2.10 В конструкциях, в которых поперечная сила по расчету не может быть воспринята только бетоном, установку поперечной арматуры следует предус</w:t>
      </w:r>
      <w:r w:rsidRPr="000154DC">
        <w:rPr>
          <w:rFonts w:ascii="Times New Roman" w:hAnsi="Times New Roman" w:cs="Times New Roman"/>
        </w:rPr>
        <w:t>матривать с шагом не более 0,5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710CA88" wp14:editId="71E30972">
            <wp:extent cx="184150" cy="231775"/>
            <wp:effectExtent l="0" t="0" r="0" b="0"/>
            <wp:docPr id="549" name="Рисунок 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 и не более 300 мм.</w:t>
      </w:r>
    </w:p>
    <w:p w14:paraId="0AEF91D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BAF2F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В сплошных плитах, а также в часторебристых плитах высотой менее 300 мм и в балках (ребрах) высотой менее 150 мм на участках элемента, где поперечная сила по расчету восп</w:t>
      </w:r>
      <w:r w:rsidRPr="000154DC">
        <w:rPr>
          <w:rFonts w:ascii="Times New Roman" w:hAnsi="Times New Roman" w:cs="Times New Roman"/>
        </w:rPr>
        <w:t>ринимается только бетоном, поперечную арматуру можно не устанавливать.</w:t>
      </w:r>
    </w:p>
    <w:p w14:paraId="560701D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DE3300" w14:textId="0715C163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В балках и ребрах высотой 150 мм и более, а также в часторебристых плитах высотой 300 мм и более, на участках элемента, где поперечная сила по расчету воспринимается только бетоном, сл</w:t>
      </w:r>
      <w:r w:rsidRPr="000154DC">
        <w:rPr>
          <w:rFonts w:ascii="Times New Roman" w:hAnsi="Times New Roman" w:cs="Times New Roman"/>
        </w:rPr>
        <w:t>едует предусматривать установку поперечной арматуры с шагом не более 0,75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A36C927" wp14:editId="4422D36C">
            <wp:extent cx="184150" cy="231775"/>
            <wp:effectExtent l="0" t="0" r="0" b="0"/>
            <wp:docPr id="550" name="Рисунок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 и не более 500 мм.</w:t>
      </w:r>
    </w:p>
    <w:p w14:paraId="1857730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E56A5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8.2.11 Конструкция поперечных стержней (хомутов) во внецентренно сжатых линейных элементах </w:t>
      </w:r>
      <w:r w:rsidRPr="000154DC">
        <w:rPr>
          <w:rFonts w:ascii="Times New Roman" w:hAnsi="Times New Roman" w:cs="Times New Roman"/>
        </w:rPr>
        <w:lastRenderedPageBreak/>
        <w:t>должна быть такой, чтобы продольные</w:t>
      </w:r>
      <w:r w:rsidRPr="000154DC">
        <w:rPr>
          <w:rFonts w:ascii="Times New Roman" w:hAnsi="Times New Roman" w:cs="Times New Roman"/>
        </w:rPr>
        <w:t xml:space="preserve"> стержни (по крайней мере через один) располагались в местах перегибов, а эти перегибы - на расстоянии не более 400 мм по ширине грани. При ширине грани не более 400 мм и числе продольных стержней у этой грани не более четырех допускается охват всех продол</w:t>
      </w:r>
      <w:r w:rsidRPr="000154DC">
        <w:rPr>
          <w:rFonts w:ascii="Times New Roman" w:hAnsi="Times New Roman" w:cs="Times New Roman"/>
        </w:rPr>
        <w:t>ьных стержней одним хомутом.</w:t>
      </w:r>
    </w:p>
    <w:p w14:paraId="152DD41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2F3913" w14:textId="4A83A261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8.2.12 Поперечную арматуру в плитах в зоне продавливания в направлении, перпендикулярном к сторонам расчетного контура, устанавливают с шагом не более 1/3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2CFBFDA" wp14:editId="475CB474">
            <wp:extent cx="184150" cy="231775"/>
            <wp:effectExtent l="0" t="0" r="0" b="0"/>
            <wp:docPr id="551" name="Рисунок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 и не более 300 мм. Стержни, ближайши</w:t>
      </w:r>
      <w:r w:rsidRPr="000154DC">
        <w:rPr>
          <w:rFonts w:ascii="Times New Roman" w:hAnsi="Times New Roman" w:cs="Times New Roman"/>
        </w:rPr>
        <w:t xml:space="preserve">е к контуру грузовой площади, располагают не ближе </w:t>
      </w:r>
      <w:r w:rsidR="00D97DD0" w:rsidRPr="000154D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76FFCA23" wp14:editId="6E63F6C2">
            <wp:extent cx="231775" cy="409575"/>
            <wp:effectExtent l="0" t="0" r="0" b="0"/>
            <wp:docPr id="552" name="Рисунок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/>
                    <pic:cNvPicPr>
                      <a:picLocks noChangeAspect="1" noChangeArrowheads="1"/>
                    </pic:cNvPicPr>
                  </pic:nvPicPr>
                  <pic:blipFill>
                    <a:blip r:embed="rId4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и не далее </w:t>
      </w:r>
      <w:r w:rsidR="00D97DD0" w:rsidRPr="000154DC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4DFA868B" wp14:editId="3A6DC919">
            <wp:extent cx="231775" cy="409575"/>
            <wp:effectExtent l="0" t="0" r="0" b="0"/>
            <wp:docPr id="553" name="Рисунок 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/>
                    <pic:cNvPicPr>
                      <a:picLocks noChangeAspect="1" noChangeArrowheads="1"/>
                    </pic:cNvPicPr>
                  </pic:nvPicPr>
                  <pic:blipFill>
                    <a:blip r:embed="rId4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от этого контура. При этом ширина зоны постановки поперечной арматуры (от контура грузовой площади) должна быть не менее 1,</w:t>
      </w:r>
      <w:r w:rsidRPr="000154DC">
        <w:rPr>
          <w:rFonts w:ascii="Times New Roman" w:hAnsi="Times New Roman" w:cs="Times New Roman"/>
        </w:rPr>
        <w:t>5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F086D92" wp14:editId="22B948CF">
            <wp:extent cx="184150" cy="231775"/>
            <wp:effectExtent l="0" t="0" r="0" b="0"/>
            <wp:docPr id="554" name="Рисунок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.</w:t>
      </w:r>
    </w:p>
    <w:p w14:paraId="20AD4DE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92025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Расстояния между стержнями поперечной арматуры в направлении, параллельном сторонам расчетного контура, принимают не более 1/4 длины соответствующей стороны расчетного контура.</w:t>
      </w:r>
    </w:p>
    <w:p w14:paraId="036F92C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5E9C5B" w14:textId="63D6BF8B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8.2.13 У концов предварительно напряже</w:t>
      </w:r>
      <w:r w:rsidRPr="000154DC">
        <w:rPr>
          <w:rFonts w:ascii="Times New Roman" w:hAnsi="Times New Roman" w:cs="Times New Roman"/>
        </w:rPr>
        <w:t xml:space="preserve">нных элементов должна быть установлена дополнительная поперечная арматура (хомуты и т.п. с шагом 5-10 см) на длине участка не менее 0,6 длины зоны передачи предварительного напряжения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160432C" wp14:editId="45B5A063">
            <wp:extent cx="163830" cy="238760"/>
            <wp:effectExtent l="0" t="0" r="0" b="0"/>
            <wp:docPr id="555" name="Рисунок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/>
                    <pic:cNvPicPr>
                      <a:picLocks noChangeAspect="1" noChangeArrowheads="1"/>
                    </pic:cNvPicPr>
                  </pic:nvPicPr>
                  <pic:blipFill>
                    <a:blip r:embed="rId4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. Для арматуры, натягиваемой на бетон</w:t>
      </w:r>
      <w:r w:rsidRPr="000154DC">
        <w:rPr>
          <w:rFonts w:ascii="Times New Roman" w:hAnsi="Times New Roman" w:cs="Times New Roman"/>
        </w:rPr>
        <w:t>, а также для гладкой арматуры, натягиваемой на упоры, следует предусматривать установку анкеров у концов арматуры, обеспечивающих надежную заделку арматуры в бетоне на всех стадиях ее работы.</w:t>
      </w:r>
    </w:p>
    <w:p w14:paraId="4AA1348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685D2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Анкеровка арматуры</w:t>
      </w:r>
    </w:p>
    <w:p w14:paraId="2FCB948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0D478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8.2.14 Анкеровку арматуры осуществляют в в</w:t>
      </w:r>
      <w:r w:rsidRPr="000154DC">
        <w:rPr>
          <w:rFonts w:ascii="Times New Roman" w:hAnsi="Times New Roman" w:cs="Times New Roman"/>
        </w:rPr>
        <w:t>иде прямого окончания стержня (прямая анкеровка) или с применением специальных анкерных устройств на конце стержня.</w:t>
      </w:r>
    </w:p>
    <w:p w14:paraId="087DA2A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D63C6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8.2.15 Прямую анкеровку допускается применять только для арматуры периодического профиля. Для растянутых гладких стержней следует предусма</w:t>
      </w:r>
      <w:r w:rsidRPr="000154DC">
        <w:rPr>
          <w:rFonts w:ascii="Times New Roman" w:hAnsi="Times New Roman" w:cs="Times New Roman"/>
        </w:rPr>
        <w:t>тривать специальные анкерные устройства.</w:t>
      </w:r>
    </w:p>
    <w:p w14:paraId="73D93EA5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45355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8.2.16 При расчете длины анкеровки арматуры следует учитывать способ анкеровки, диаметр арматуры, прочность бетона и его напряженное состояние в зоне анкеровки, конструктивное решение элемента в зоне анкеровки.</w:t>
      </w:r>
    </w:p>
    <w:p w14:paraId="2A1CAFD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918A9E" w14:textId="07791D9E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8.</w:t>
      </w:r>
      <w:r w:rsidRPr="000154DC">
        <w:rPr>
          <w:rFonts w:ascii="Times New Roman" w:hAnsi="Times New Roman" w:cs="Times New Roman"/>
        </w:rPr>
        <w:t xml:space="preserve">2.17 Базовую (основную) длину анкеровки, необходимую для передачи усилия в арматуре с полным расчетным значением сопротивления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4FDAD41" wp14:editId="17E6AC9F">
            <wp:extent cx="231775" cy="238760"/>
            <wp:effectExtent l="0" t="0" r="0" b="0"/>
            <wp:docPr id="556" name="Рисунок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на бетон, определяют по формуле</w:t>
      </w:r>
    </w:p>
    <w:p w14:paraId="4F7F90E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E624DC" w14:textId="648BCDFA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12EC47EB" wp14:editId="3BEBEA64">
            <wp:extent cx="1132840" cy="497840"/>
            <wp:effectExtent l="0" t="0" r="0" b="0"/>
            <wp:docPr id="557" name="Рисунок 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/>
                    <pic:cNvPicPr>
                      <a:picLocks noChangeAspect="1" noChangeArrowheads="1"/>
                    </pic:cNvPicPr>
                  </pic:nvPicPr>
                  <pic:blipFill>
                    <a:blip r:embed="rId4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,                        </w:t>
      </w:r>
      <w:r w:rsidR="006D5D4C" w:rsidRPr="000154DC">
        <w:rPr>
          <w:rFonts w:ascii="Times New Roman" w:hAnsi="Times New Roman" w:cs="Times New Roman"/>
        </w:rPr>
        <w:t xml:space="preserve">                                  (8.1) </w:t>
      </w:r>
    </w:p>
    <w:p w14:paraId="7721084D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49485FE4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789399A6" w14:textId="79492C8E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D8FC9C8" wp14:editId="6C6BA942">
            <wp:extent cx="231775" cy="238760"/>
            <wp:effectExtent l="0" t="0" r="0" b="0"/>
            <wp:docPr id="558" name="Рисунок 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/>
                    <pic:cNvPicPr>
                      <a:picLocks noChangeAspect="1" noChangeArrowheads="1"/>
                    </pic:cNvPicPr>
                  </pic:nvPicPr>
                  <pic:blipFill>
                    <a:blip r:embed="rId4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и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03CB51A" wp14:editId="16BD90E6">
            <wp:extent cx="198120" cy="238760"/>
            <wp:effectExtent l="0" t="0" r="0" b="0"/>
            <wp:docPr id="559" name="Рисунок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4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- соответственно площадь поперечного сечения анкеруемого стержня арматуры и периметр его сечения, определяемые по номинальному диаметр</w:t>
      </w:r>
      <w:r w:rsidRPr="000154DC">
        <w:rPr>
          <w:rFonts w:ascii="Times New Roman" w:hAnsi="Times New Roman" w:cs="Times New Roman"/>
        </w:rPr>
        <w:t xml:space="preserve">у стержня; </w:t>
      </w:r>
    </w:p>
    <w:p w14:paraId="517A5DC1" w14:textId="22672B8C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3FC902C" wp14:editId="46360B95">
            <wp:extent cx="382270" cy="231775"/>
            <wp:effectExtent l="0" t="0" r="0" b="0"/>
            <wp:docPr id="560" name="Рисунок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/>
                    <pic:cNvPicPr>
                      <a:picLocks noChangeAspect="1" noChangeArrowheads="1"/>
                    </pic:cNvPicPr>
                  </pic:nvPicPr>
                  <pic:blipFill>
                    <a:blip r:embed="rId4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расчетное сопротивление сцепления арматуры с бетоном, принимаемое равномерно распределенным по длине анкеровки и определяемое по формуле</w:t>
      </w:r>
    </w:p>
    <w:p w14:paraId="5E6B970B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8E6A58" w14:textId="20F2BC95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B33A6C6" wp14:editId="053D6FB2">
            <wp:extent cx="955040" cy="231775"/>
            <wp:effectExtent l="0" t="0" r="0" b="0"/>
            <wp:docPr id="561" name="Рисунок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/>
                    <pic:cNvPicPr>
                      <a:picLocks noChangeAspect="1" noChangeArrowheads="1"/>
                    </pic:cNvPicPr>
                  </pic:nvPicPr>
                  <pic:blipFill>
                    <a:blip r:embed="rId4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.                                </w:t>
      </w:r>
      <w:r w:rsidR="006D5D4C" w:rsidRPr="000154DC">
        <w:rPr>
          <w:rFonts w:ascii="Times New Roman" w:hAnsi="Times New Roman" w:cs="Times New Roman"/>
        </w:rPr>
        <w:t xml:space="preserve">                              (8.2) </w:t>
      </w:r>
    </w:p>
    <w:p w14:paraId="52929AA5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5D437C43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01030BC2" w14:textId="4527326F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Здесь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791DC02" wp14:editId="3A680F7E">
            <wp:extent cx="238760" cy="231775"/>
            <wp:effectExtent l="0" t="0" r="0" b="0"/>
            <wp:docPr id="562" name="Рисунок 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/>
                    <pic:cNvPicPr>
                      <a:picLocks noChangeAspect="1" noChangeArrowheads="1"/>
                    </pic:cNvPicPr>
                  </pic:nvPicPr>
                  <pic:blipFill>
                    <a:blip r:embed="rId4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- расчетное сопротивление бетона осевому растяжению; </w:t>
      </w:r>
    </w:p>
    <w:p w14:paraId="6CE6B6CA" w14:textId="51A0A947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1B23003" wp14:editId="2C1F8E3E">
            <wp:extent cx="184150" cy="218440"/>
            <wp:effectExtent l="0" t="0" r="0" b="0"/>
            <wp:docPr id="563" name="Рисунок 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/>
                    <pic:cNvPicPr>
                      <a:picLocks noChangeAspect="1" noChangeArrowheads="1"/>
                    </pic:cNvPicPr>
                  </pic:nvPicPr>
                  <pic:blipFill>
                    <a:blip r:embed="rId4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коэффициент, учитывающий влияние вида поверхности арматуры, принимаемый равным 1,5.</w:t>
      </w:r>
    </w:p>
    <w:p w14:paraId="69FF4EC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5C6237" w14:textId="348CDBA1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Для композитной полимерной арматуры периодического профиля с показателями сцепления с бетоном не ниже, чем для стальной арматуры, значение коэффициента </w:t>
      </w:r>
      <w:r w:rsidR="00D97DD0" w:rsidRPr="000154DC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BE8C387" wp14:editId="23E57381">
            <wp:extent cx="184150" cy="218440"/>
            <wp:effectExtent l="0" t="0" r="0" b="0"/>
            <wp:docPr id="564" name="Рисунок 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/>
                    <pic:cNvPicPr>
                      <a:picLocks noChangeAspect="1" noChangeArrowheads="1"/>
                    </pic:cNvPicPr>
                  </pic:nvPicPr>
                  <pic:blipFill>
                    <a:blip r:embed="rId4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допускается принимать в соответствии с </w:t>
      </w:r>
      <w:r w:rsidRPr="000154DC">
        <w:rPr>
          <w:rFonts w:ascii="Times New Roman" w:hAnsi="Times New Roman" w:cs="Times New Roman"/>
        </w:rPr>
        <w:t>СП 63.13330</w:t>
      </w:r>
      <w:r w:rsidRPr="000154DC">
        <w:rPr>
          <w:rFonts w:ascii="Times New Roman" w:hAnsi="Times New Roman" w:cs="Times New Roman"/>
        </w:rPr>
        <w:t>, установленным для стальной арматуры.</w:t>
      </w:r>
    </w:p>
    <w:p w14:paraId="0530BC0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A9856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8.2.18 Требуемую расчетную длину анкеровки арматуры определяют по формуле</w:t>
      </w:r>
    </w:p>
    <w:p w14:paraId="376E75E3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AD6048" w14:textId="4204AB15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1"/>
        </w:rPr>
        <w:lastRenderedPageBreak/>
        <w:drawing>
          <wp:inline distT="0" distB="0" distL="0" distR="0" wp14:anchorId="7BA1BCC0" wp14:editId="3AF0C6BA">
            <wp:extent cx="1078230" cy="497840"/>
            <wp:effectExtent l="0" t="0" r="0" b="0"/>
            <wp:docPr id="565" name="Рисунок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4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,          </w:t>
      </w:r>
      <w:r w:rsidR="006D5D4C" w:rsidRPr="000154DC">
        <w:rPr>
          <w:rFonts w:ascii="Times New Roman" w:hAnsi="Times New Roman" w:cs="Times New Roman"/>
        </w:rPr>
        <w:t xml:space="preserve">                                                 (8.3) </w:t>
      </w:r>
    </w:p>
    <w:p w14:paraId="4D536353" w14:textId="388A9390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6D30020" wp14:editId="0FC2A041">
            <wp:extent cx="293370" cy="238760"/>
            <wp:effectExtent l="0" t="0" r="0" b="0"/>
            <wp:docPr id="566" name="Рисунок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/>
                    <pic:cNvPicPr>
                      <a:picLocks noChangeAspect="1" noChangeArrowheads="1"/>
                    </pic:cNvPicPr>
                  </pic:nvPicPr>
                  <pic:blipFill>
                    <a:blip r:embed="rId4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- базовая длина анкеровки, определяемая по формуле (8.1); </w:t>
      </w:r>
    </w:p>
    <w:p w14:paraId="131657B3" w14:textId="7FD6B19F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7B86E2A" wp14:editId="6C728149">
            <wp:extent cx="409575" cy="238760"/>
            <wp:effectExtent l="0" t="0" r="0" b="0"/>
            <wp:docPr id="567" name="Рисунок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4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</w:t>
      </w: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9673759" wp14:editId="52489FFB">
            <wp:extent cx="368300" cy="238760"/>
            <wp:effectExtent l="0" t="0" r="0" b="0"/>
            <wp:docPr id="568" name="Рисунок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/>
                    <pic:cNvPicPr>
                      <a:picLocks noChangeAspect="1" noChangeArrowheads="1"/>
                    </pic:cNvPicPr>
                  </pic:nvPicPr>
                  <pic:blipFill>
                    <a:blip r:embed="rId4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площади поперечного сечения арматуры, требуемой по расчету и фактически установленной, соответственно.</w:t>
      </w:r>
    </w:p>
    <w:p w14:paraId="5B2F1AC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226F2D" w14:textId="52B5988B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При этом длину анкеровки следует принимать не менее 15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7C30EFF" wp14:editId="3ED6D4FC">
            <wp:extent cx="218440" cy="238760"/>
            <wp:effectExtent l="0" t="0" r="0" b="0"/>
            <wp:docPr id="569" name="Рисунок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 и 200 мм, а для ненапрягаемых стержней также не менее 0,3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1233949" wp14:editId="02E959DE">
            <wp:extent cx="293370" cy="238760"/>
            <wp:effectExtent l="0" t="0" r="0" b="0"/>
            <wp:docPr id="570" name="Рисунок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/>
                    <pic:cNvPicPr>
                      <a:picLocks noChangeAspect="1" noChangeArrowheads="1"/>
                    </pic:cNvPicPr>
                  </pic:nvPicPr>
                  <pic:blipFill>
                    <a:blip r:embed="rId4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.</w:t>
      </w:r>
    </w:p>
    <w:p w14:paraId="790FDDF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C478DE" w14:textId="08F462CC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Для элементов из мелкозернистого бетона группы А требуемое расчетное значение длины анкеровки должно быть увеличено на 10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F5967AF" wp14:editId="341E4972">
            <wp:extent cx="266065" cy="238760"/>
            <wp:effectExtent l="0" t="0" r="0" b="0"/>
            <wp:docPr id="571" name="Рисунок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 для растянутого бетона и на 5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3EB66F5" wp14:editId="20DE3F03">
            <wp:extent cx="266065" cy="238760"/>
            <wp:effectExtent l="0" t="0" r="0" b="0"/>
            <wp:docPr id="572" name="Рисунок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 - для сжатого.</w:t>
      </w:r>
    </w:p>
    <w:p w14:paraId="3C5DD8F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58EFAA" w14:textId="10C47418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8.2.19 Усилие, воспринимаемое анкеруемым стержнем арматуры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8D9C2A9" wp14:editId="76C8CF45">
            <wp:extent cx="259080" cy="238760"/>
            <wp:effectExtent l="0" t="0" r="0" b="0"/>
            <wp:docPr id="573" name="Рисунок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4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, следует определять по формуле</w:t>
      </w:r>
    </w:p>
    <w:p w14:paraId="29EF439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00FB5A" w14:textId="099F239C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450D9866" wp14:editId="47405239">
            <wp:extent cx="1828800" cy="464185"/>
            <wp:effectExtent l="0" t="0" r="0" b="0"/>
            <wp:docPr id="574" name="Рисунок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/>
                    <pic:cNvPicPr>
                      <a:picLocks noChangeAspect="1" noChangeArrowheads="1"/>
                    </pic:cNvPicPr>
                  </pic:nvPicPr>
                  <pic:blipFill>
                    <a:blip r:embed="rId4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(8.4) </w:t>
      </w:r>
    </w:p>
    <w:p w14:paraId="4FB7A36E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530596D7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187894D1" w14:textId="07A8B86A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59C5414" wp14:editId="6C5157F8">
            <wp:extent cx="198120" cy="231775"/>
            <wp:effectExtent l="0" t="0" r="0" b="0"/>
            <wp:docPr id="575" name="Рисунок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/>
                    <pic:cNvPicPr>
                      <a:picLocks noChangeAspect="1" noChangeArrowheads="1"/>
                    </pic:cNvPicPr>
                  </pic:nvPicPr>
                  <pic:blipFill>
                    <a:blip r:embed="rId4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- длина анкеровки, определяемая согласно 8.2.18, принимая соотношение </w:t>
      </w:r>
      <w:r w:rsidR="00D97DD0" w:rsidRPr="000154DC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495240A2" wp14:editId="205B3D7F">
            <wp:extent cx="655320" cy="497840"/>
            <wp:effectExtent l="0" t="0" r="0" b="0"/>
            <wp:docPr id="576" name="Рисунок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/>
                    <pic:cNvPicPr>
                      <a:picLocks noChangeAspect="1" noChangeArrowheads="1"/>
                    </pic:cNvPicPr>
                  </pic:nvPicPr>
                  <pic:blipFill>
                    <a:blip r:embed="rId4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; </w:t>
      </w:r>
    </w:p>
    <w:p w14:paraId="64F1E02E" w14:textId="0D8C0250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386579F" wp14:editId="70627E16">
            <wp:extent cx="184150" cy="238760"/>
            <wp:effectExtent l="0" t="0" r="0" b="0"/>
            <wp:docPr id="577" name="Рисунок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4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- расстояние </w:t>
      </w:r>
      <w:r w:rsidR="006D5D4C" w:rsidRPr="000154DC">
        <w:rPr>
          <w:rFonts w:ascii="Times New Roman" w:hAnsi="Times New Roman" w:cs="Times New Roman"/>
        </w:rPr>
        <w:t>от конца анкеруемого стержня до рассматриваемого поперечного сечения элемента.</w:t>
      </w:r>
    </w:p>
    <w:p w14:paraId="2E321EC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8C80FE" w14:textId="6DD9511D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8.2.20 На крайних свободных опорах элементов длина запуска растянутых стержней ненапрягаемой арматуры за внутреннюю грань свободной опоры при выполнении условия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3DC67A0" wp14:editId="0D50BFC3">
            <wp:extent cx="484505" cy="231775"/>
            <wp:effectExtent l="0" t="0" r="0" b="0"/>
            <wp:docPr id="578" name="Рисунок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4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(см. 8.1.31-8.1.35 </w:t>
      </w:r>
      <w:r w:rsidRPr="000154DC">
        <w:rPr>
          <w:rFonts w:ascii="Times New Roman" w:hAnsi="Times New Roman" w:cs="Times New Roman"/>
        </w:rPr>
        <w:t>СП 63.13330.2012</w:t>
      </w:r>
      <w:r w:rsidRPr="000154DC">
        <w:rPr>
          <w:rFonts w:ascii="Times New Roman" w:hAnsi="Times New Roman" w:cs="Times New Roman"/>
        </w:rPr>
        <w:t>) должна составлять не менее 5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9801827" wp14:editId="731CCE96">
            <wp:extent cx="218440" cy="238760"/>
            <wp:effectExtent l="0" t="0" r="0" b="0"/>
            <wp:docPr id="579" name="Рисунок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. Если указанное условие не соблюдается, длину запуска арматуры за </w:t>
      </w:r>
      <w:r w:rsidRPr="000154DC">
        <w:rPr>
          <w:rFonts w:ascii="Times New Roman" w:hAnsi="Times New Roman" w:cs="Times New Roman"/>
        </w:rPr>
        <w:t>грань опоры определяют согласно 8.2.18.</w:t>
      </w:r>
    </w:p>
    <w:p w14:paraId="5A3D722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503E6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Соединения арматуры</w:t>
      </w:r>
    </w:p>
    <w:p w14:paraId="5B7588F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137BDD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8.2.21 Для соединения ненапрягаемой арматуры с прямыми концами стержней периодического профиля следует принимать стыки внахлестку.</w:t>
      </w:r>
    </w:p>
    <w:p w14:paraId="5183B6D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0AED23" w14:textId="3BDEA590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Длина перепуска (нахлестки) стыков растянутой арматуры должна </w:t>
      </w:r>
      <w:r w:rsidRPr="000154DC">
        <w:rPr>
          <w:rFonts w:ascii="Times New Roman" w:hAnsi="Times New Roman" w:cs="Times New Roman"/>
        </w:rPr>
        <w:t xml:space="preserve">быть не менее значения длины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22B5E66" wp14:editId="2E563291">
            <wp:extent cx="122555" cy="231775"/>
            <wp:effectExtent l="0" t="0" r="0" b="0"/>
            <wp:docPr id="580" name="Рисунок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4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, определяемой по формуле</w:t>
      </w:r>
    </w:p>
    <w:p w14:paraId="4F38420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4A49CE" w14:textId="739AF516" w:rsidR="00000000" w:rsidRPr="000154DC" w:rsidRDefault="00D97DD0">
      <w:pPr>
        <w:pStyle w:val="FORMATTEXT"/>
        <w:jc w:val="righ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54D11471" wp14:editId="19D0A01B">
            <wp:extent cx="1249045" cy="497840"/>
            <wp:effectExtent l="0" t="0" r="0" b="0"/>
            <wp:docPr id="581" name="Рисунок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4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(8.5) </w:t>
      </w:r>
    </w:p>
    <w:p w14:paraId="08FE4B51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1E9C0FFC" w14:textId="77777777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</w:p>
    <w:p w14:paraId="641DFACE" w14:textId="30B34133" w:rsidR="00000000" w:rsidRPr="000154DC" w:rsidRDefault="006D5D4C">
      <w:pPr>
        <w:pStyle w:val="FORMATTEXT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 xml:space="preserve">где 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40A2564" wp14:editId="39FCC235">
            <wp:extent cx="293370" cy="238760"/>
            <wp:effectExtent l="0" t="0" r="0" b="0"/>
            <wp:docPr id="582" name="Рисунок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/>
                    <pic:cNvPicPr>
                      <a:picLocks noChangeAspect="1" noChangeArrowheads="1"/>
                    </pic:cNvPicPr>
                  </pic:nvPicPr>
                  <pic:blipFill>
                    <a:blip r:embed="rId4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- базовая длина анкеровки, определяемая по формуле (8.1); </w:t>
      </w:r>
    </w:p>
    <w:p w14:paraId="6D2B9CE1" w14:textId="7FAF09B1" w:rsidR="00000000" w:rsidRPr="000154DC" w:rsidRDefault="00D97DD0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4496537" wp14:editId="604CDC5F">
            <wp:extent cx="409575" cy="238760"/>
            <wp:effectExtent l="0" t="0" r="0" b="0"/>
            <wp:docPr id="583" name="Рисунок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/>
                    <pic:cNvPicPr>
                      <a:picLocks noChangeAspect="1" noChangeArrowheads="1"/>
                    </pic:cNvPicPr>
                  </pic:nvPicPr>
                  <pic:blipFill>
                    <a:blip r:embed="rId4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 xml:space="preserve">, </w:t>
      </w:r>
      <w:r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EBCBA6F" wp14:editId="402CA90E">
            <wp:extent cx="368300" cy="238760"/>
            <wp:effectExtent l="0" t="0" r="0" b="0"/>
            <wp:docPr id="584" name="Рисунок 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/>
                    <pic:cNvPicPr>
                      <a:picLocks noChangeAspect="1" noChangeArrowheads="1"/>
                    </pic:cNvPicPr>
                  </pic:nvPicPr>
                  <pic:blipFill>
                    <a:blip r:embed="rId4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D4C" w:rsidRPr="000154DC">
        <w:rPr>
          <w:rFonts w:ascii="Times New Roman" w:hAnsi="Times New Roman" w:cs="Times New Roman"/>
        </w:rPr>
        <w:t>- см. 8.2.18;</w:t>
      </w:r>
    </w:p>
    <w:p w14:paraId="3D2E6118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4FAB36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При этом должны быть соблюдены следующие условия:</w:t>
      </w:r>
    </w:p>
    <w:p w14:paraId="06681A2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BEF97E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относительное число с</w:t>
      </w:r>
      <w:r w:rsidRPr="000154DC">
        <w:rPr>
          <w:rFonts w:ascii="Times New Roman" w:hAnsi="Times New Roman" w:cs="Times New Roman"/>
        </w:rPr>
        <w:t>тыкуемой в одном расчетном сечении элемента рабочей растянутой арматуры периодического профиля должно быть не более 50%;</w:t>
      </w:r>
    </w:p>
    <w:p w14:paraId="537635A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F4600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усилие, воспринимаемое всей поперечной арматурой, поставленной в пределах стыка, должно быть не менее половины усилия, воспринимаемо</w:t>
      </w:r>
      <w:r w:rsidRPr="000154DC">
        <w:rPr>
          <w:rFonts w:ascii="Times New Roman" w:hAnsi="Times New Roman" w:cs="Times New Roman"/>
        </w:rPr>
        <w:t>го стыкуемой в одном расчетном сечении элемента растянутой рабочей арматурой;</w:t>
      </w:r>
    </w:p>
    <w:p w14:paraId="521557D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D6D441" w14:textId="1BD6E765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lastRenderedPageBreak/>
        <w:t>- расстояние между стыкуемыми рабочими стержнями арматуры не должно превышать 4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9490ACB" wp14:editId="4621DAE2">
            <wp:extent cx="218440" cy="238760"/>
            <wp:effectExtent l="0" t="0" r="0" b="0"/>
            <wp:docPr id="585" name="Рисунок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/>
                    <pic:cNvPicPr>
                      <a:picLocks noChangeAspect="1" noChangeArrowheads="1"/>
                    </pic:cNvPicPr>
                  </pic:nvPicPr>
                  <pic:blipFill>
                    <a:blip r:embed="rId4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.</w:t>
      </w:r>
    </w:p>
    <w:p w14:paraId="27998799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F3C515" w14:textId="190C2E71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- расстояние между соседними стыками внахлестку (по ширине ж</w:t>
      </w:r>
      <w:r w:rsidRPr="000154DC">
        <w:rPr>
          <w:rFonts w:ascii="Times New Roman" w:hAnsi="Times New Roman" w:cs="Times New Roman"/>
        </w:rPr>
        <w:t>елезобетонного элемента) должно быть не менее 2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22FD8C0" wp14:editId="5BA6620B">
            <wp:extent cx="218440" cy="238760"/>
            <wp:effectExtent l="0" t="0" r="0" b="0"/>
            <wp:docPr id="586" name="Рисунок 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 и не менее 30 мм.</w:t>
      </w:r>
    </w:p>
    <w:p w14:paraId="6DDCA1EC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3CDF22" w14:textId="5BC586C9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В качестве одного расчетного сечения элемента, рассматриваемого для определения относительного числа стыкуемой арматуры в одном сечении, принимают участо</w:t>
      </w:r>
      <w:r w:rsidRPr="000154DC">
        <w:rPr>
          <w:rFonts w:ascii="Times New Roman" w:hAnsi="Times New Roman" w:cs="Times New Roman"/>
        </w:rPr>
        <w:t>к элемента вдоль стыкуемой арматуры длиной 1,3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09B10C5" wp14:editId="4E9596C3">
            <wp:extent cx="122555" cy="231775"/>
            <wp:effectExtent l="0" t="0" r="0" b="0"/>
            <wp:docPr id="587" name="Рисунок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/>
                    <pic:cNvPicPr>
                      <a:picLocks noChangeAspect="1" noChangeArrowheads="1"/>
                    </pic:cNvPicPr>
                  </pic:nvPicPr>
                  <pic:blipFill>
                    <a:blip r:embed="rId4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. Считается, что стыки арматуры расположены в одном расчетном сечении, если центры этих стыков находятся в пределах длины этого участка.</w:t>
      </w:r>
    </w:p>
    <w:p w14:paraId="6E48F3B1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B9AD0E" w14:textId="6116B2F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В любом случае фактическая длина пере</w:t>
      </w:r>
      <w:r w:rsidRPr="000154DC">
        <w:rPr>
          <w:rFonts w:ascii="Times New Roman" w:hAnsi="Times New Roman" w:cs="Times New Roman"/>
        </w:rPr>
        <w:t>пуска должна быть не менее 0,65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7DF394C" wp14:editId="7BFE2D24">
            <wp:extent cx="293370" cy="238760"/>
            <wp:effectExtent l="0" t="0" r="0" b="0"/>
            <wp:docPr id="588" name="Рисунок 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/>
                    <pic:cNvPicPr>
                      <a:picLocks noChangeAspect="1" noChangeArrowheads="1"/>
                    </pic:cNvPicPr>
                  </pic:nvPicPr>
                  <pic:blipFill>
                    <a:blip r:embed="rId4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>, не менее 20</w:t>
      </w:r>
      <w:r w:rsidR="00D97DD0" w:rsidRPr="000154DC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9A5E961" wp14:editId="5ED58B46">
            <wp:extent cx="218440" cy="238760"/>
            <wp:effectExtent l="0" t="0" r="0" b="0"/>
            <wp:docPr id="589" name="Рисунок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54DC">
        <w:rPr>
          <w:rFonts w:ascii="Times New Roman" w:hAnsi="Times New Roman" w:cs="Times New Roman"/>
        </w:rPr>
        <w:t xml:space="preserve"> и не менее 250 мм.</w:t>
      </w:r>
    </w:p>
    <w:p w14:paraId="1130F7B0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9AC952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b/>
          <w:bCs/>
        </w:rPr>
        <w:t>8.3 Конструирование несущих конструкций</w:t>
      </w:r>
    </w:p>
    <w:p w14:paraId="332A12FA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4A4426" w14:textId="1301655F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8.3.1 При конструировании несущих конструкций следует соблюдать общие требовани</w:t>
      </w:r>
      <w:r w:rsidRPr="000154DC">
        <w:rPr>
          <w:rFonts w:ascii="Times New Roman" w:hAnsi="Times New Roman" w:cs="Times New Roman"/>
        </w:rPr>
        <w:t xml:space="preserve">я </w:t>
      </w:r>
      <w:r w:rsidRPr="000154DC">
        <w:rPr>
          <w:rFonts w:ascii="Times New Roman" w:hAnsi="Times New Roman" w:cs="Times New Roman"/>
        </w:rPr>
        <w:t>СП 63.13330</w:t>
      </w:r>
      <w:r w:rsidRPr="000154DC">
        <w:rPr>
          <w:rFonts w:ascii="Times New Roman" w:hAnsi="Times New Roman" w:cs="Times New Roman"/>
        </w:rPr>
        <w:t xml:space="preserve"> по конструированию железобетонных конструкций и требования подразделов 8.1 и 8.2.</w:t>
      </w:r>
    </w:p>
    <w:p w14:paraId="5D251F7F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4364617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2BE354" w14:textId="77777777" w:rsidR="00000000" w:rsidRPr="000154DC" w:rsidRDefault="006D5D4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fldChar w:fldCharType="begin"/>
      </w:r>
      <w:r w:rsidRPr="000154DC">
        <w:rPr>
          <w:rFonts w:ascii="Times New Roman" w:hAnsi="Times New Roman" w:cs="Times New Roman"/>
        </w:rPr>
        <w:instrText xml:space="preserve">tc </w:instrText>
      </w:r>
      <w:r w:rsidRPr="000154DC">
        <w:rPr>
          <w:rFonts w:ascii="Times New Roman" w:hAnsi="Times New Roman" w:cs="Times New Roman"/>
        </w:rPr>
        <w:instrText xml:space="preserve"> \l 2 </w:instrText>
      </w:r>
      <w:r w:rsidRPr="000154DC">
        <w:rPr>
          <w:rFonts w:ascii="Times New Roman" w:hAnsi="Times New Roman" w:cs="Times New Roman"/>
        </w:rPr>
        <w:instrText>"</w:instrText>
      </w:r>
      <w:r w:rsidRPr="000154DC">
        <w:rPr>
          <w:rFonts w:ascii="Times New Roman" w:hAnsi="Times New Roman" w:cs="Times New Roman"/>
        </w:rPr>
        <w:instrText>Приложение A. Основные буквенные обоз</w:instrText>
      </w:r>
      <w:r w:rsidRPr="000154DC">
        <w:rPr>
          <w:rFonts w:ascii="Times New Roman" w:hAnsi="Times New Roman" w:cs="Times New Roman"/>
        </w:rPr>
        <w:instrText>начения"</w:instrText>
      </w:r>
      <w:r w:rsidRPr="000154DC">
        <w:rPr>
          <w:rFonts w:ascii="Times New Roman" w:hAnsi="Times New Roman" w:cs="Times New Roman"/>
        </w:rPr>
        <w:fldChar w:fldCharType="end"/>
      </w:r>
    </w:p>
    <w:p w14:paraId="6BBCFAD5" w14:textId="7BE73B03" w:rsidR="00000000" w:rsidRPr="000154DC" w:rsidRDefault="000154DC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6D5D4C" w:rsidRPr="000154DC">
        <w:rPr>
          <w:rFonts w:ascii="Times New Roman" w:hAnsi="Times New Roman" w:cs="Times New Roman"/>
        </w:rPr>
        <w:lastRenderedPageBreak/>
        <w:t>Приложение A</w:t>
      </w:r>
    </w:p>
    <w:p w14:paraId="4BEFBE1B" w14:textId="77777777" w:rsidR="00000000" w:rsidRPr="000154DC" w:rsidRDefault="006D5D4C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75CEE0C" w14:textId="77777777" w:rsidR="00000000" w:rsidRPr="000154DC" w:rsidRDefault="006D5D4C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0154DC">
        <w:rPr>
          <w:rFonts w:ascii="Times New Roman" w:hAnsi="Times New Roman" w:cs="Times New Roman"/>
          <w:b/>
          <w:bCs/>
          <w:color w:val="auto"/>
        </w:rPr>
        <w:t xml:space="preserve"> Основные буквенные обозначения </w:t>
      </w:r>
    </w:p>
    <w:p w14:paraId="53250CD6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     </w:t>
      </w:r>
    </w:p>
    <w:p w14:paraId="4F6A5CB6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Усилия от внешних нагрузок и воздействий в поперечном сечении элемента</w:t>
      </w:r>
      <w:r w:rsidRPr="000154DC">
        <w:rPr>
          <w:rFonts w:ascii="Times New Roman" w:hAnsi="Times New Roman" w:cs="Times New Roman"/>
        </w:rPr>
        <w:t xml:space="preserve"> </w:t>
      </w:r>
    </w:p>
    <w:p w14:paraId="3E738C55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00"/>
        <w:gridCol w:w="600"/>
        <w:gridCol w:w="6900"/>
      </w:tblGrid>
      <w:tr w:rsidR="000154DC" w:rsidRPr="000154DC" w14:paraId="2C43194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DB6707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</w:t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C62B2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32F08D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изгибающий момент;</w:t>
            </w:r>
          </w:p>
        </w:tc>
      </w:tr>
      <w:tr w:rsidR="000154DC" w:rsidRPr="000154DC" w14:paraId="1096845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2E9523" w14:textId="4E678F32" w:rsidR="00000000" w:rsidRPr="000154DC" w:rsidRDefault="00D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1CF7271A" wp14:editId="01C3C4F5">
                  <wp:extent cx="266065" cy="238760"/>
                  <wp:effectExtent l="0" t="0" r="0" b="0"/>
                  <wp:docPr id="590" name="Рисунок 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C245A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B52DB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изгибающий момент с учетом момента усилия предварительного обжатия относительно центра тяжести приведенного сечения;</w:t>
            </w:r>
          </w:p>
        </w:tc>
      </w:tr>
      <w:tr w:rsidR="000154DC" w:rsidRPr="000154DC" w14:paraId="4B2D9B6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5EA1FD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795834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398EF1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продольная сила; </w:t>
            </w:r>
          </w:p>
        </w:tc>
      </w:tr>
      <w:tr w:rsidR="000154DC" w:rsidRPr="000154DC" w14:paraId="6A654B6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AF8ED1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Q</w:t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06BDF1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B1B479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поперечная сила; </w:t>
            </w:r>
          </w:p>
        </w:tc>
      </w:tr>
    </w:tbl>
    <w:p w14:paraId="4B0B09F5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9DDCA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</w:p>
    <w:p w14:paraId="210E436F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 xml:space="preserve">Характеристики материалов </w:t>
      </w:r>
      <w:r w:rsidRPr="000154DC">
        <w:rPr>
          <w:rFonts w:ascii="Times New Roman" w:hAnsi="Times New Roman" w:cs="Times New Roman"/>
        </w:rPr>
        <w:t xml:space="preserve">  </w:t>
      </w:r>
    </w:p>
    <w:p w14:paraId="3B3DC3E1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00"/>
        <w:gridCol w:w="600"/>
        <w:gridCol w:w="6900"/>
      </w:tblGrid>
      <w:tr w:rsidR="000154DC" w:rsidRPr="000154DC" w14:paraId="5387D4E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9069D0" w14:textId="27F8909D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0A3C365" wp14:editId="56A235D8">
                  <wp:extent cx="293370" cy="238760"/>
                  <wp:effectExtent l="0" t="0" r="0" b="0"/>
                  <wp:docPr id="591" name="Рисунок 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383543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605056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F6DCF8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нормативное сопротивление бетона осевому сжатию;</w:t>
            </w:r>
          </w:p>
        </w:tc>
      </w:tr>
      <w:tr w:rsidR="000154DC" w:rsidRPr="000154DC" w14:paraId="46D9A23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FEC430" w14:textId="7B4C38CC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58BE750" wp14:editId="03F579BF">
                  <wp:extent cx="198120" cy="231775"/>
                  <wp:effectExtent l="0" t="0" r="0" b="0"/>
                  <wp:docPr id="592" name="Рисунок 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5D4C"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335B7EF" wp14:editId="16DDC30E">
                  <wp:extent cx="382270" cy="238760"/>
                  <wp:effectExtent l="0" t="0" r="0" b="0"/>
                  <wp:docPr id="593" name="Рисунок 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B926FF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A025D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расчетные сопротивления бетона осевому сжатию для предельных состояний соответственно пер</w:t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вой и второй групп;</w:t>
            </w:r>
          </w:p>
        </w:tc>
      </w:tr>
      <w:tr w:rsidR="000154DC" w:rsidRPr="000154DC" w14:paraId="31BFC95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302E1C" w14:textId="65E2ED60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EDE3DCA" wp14:editId="1D306D6F">
                  <wp:extent cx="334645" cy="238760"/>
                  <wp:effectExtent l="0" t="0" r="0" b="0"/>
                  <wp:docPr id="594" name="Рисунок 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65A8C3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080A58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81B313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нормативное сопротивление бетона осевому растяжению;</w:t>
            </w:r>
          </w:p>
        </w:tc>
      </w:tr>
      <w:tr w:rsidR="000154DC" w:rsidRPr="000154DC" w14:paraId="2B05619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9B64CC" w14:textId="322E5963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EF552CA" wp14:editId="2FA6EF12">
                  <wp:extent cx="238760" cy="231775"/>
                  <wp:effectExtent l="0" t="0" r="0" b="0"/>
                  <wp:docPr id="595" name="Рисунок 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5D4C"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475D224" wp14:editId="4ACDCDE7">
                  <wp:extent cx="416560" cy="238760"/>
                  <wp:effectExtent l="0" t="0" r="0" b="0"/>
                  <wp:docPr id="596" name="Рисунок 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76B24F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A3767D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расчетные сопротивления бетона осевому растяжению для предельных состояний соответств</w:t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енно первой и второй групп; </w:t>
            </w:r>
          </w:p>
        </w:tc>
      </w:tr>
      <w:tr w:rsidR="000154DC" w:rsidRPr="000154DC" w14:paraId="0944F95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7CCE72" w14:textId="7C46EF57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70BA937" wp14:editId="75D4B594">
                  <wp:extent cx="368300" cy="238760"/>
                  <wp:effectExtent l="0" t="0" r="0" b="0"/>
                  <wp:docPr id="597" name="Рисунок 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08ABEE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B88BFF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DF9ADD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расчетное сопротивление бетона смятию; </w:t>
            </w:r>
          </w:p>
        </w:tc>
      </w:tr>
      <w:tr w:rsidR="000154DC" w:rsidRPr="000154DC" w14:paraId="38EF42C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E250B" w14:textId="78FD7D73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567594E" wp14:editId="44BBF046">
                  <wp:extent cx="266065" cy="238760"/>
                  <wp:effectExtent l="0" t="0" r="0" b="0"/>
                  <wp:docPr id="598" name="Рисунок 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7FF7CE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26762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551ABC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передаточная прочность бетона;</w:t>
            </w:r>
          </w:p>
        </w:tc>
      </w:tr>
      <w:tr w:rsidR="000154DC" w:rsidRPr="000154DC" w14:paraId="16469AE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E20478" w14:textId="1CC9C9B4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8D9D343" wp14:editId="395569D4">
                  <wp:extent cx="382270" cy="231775"/>
                  <wp:effectExtent l="0" t="0" r="0" b="0"/>
                  <wp:docPr id="599" name="Рисунок 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D240AA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07A822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C9C2E5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расчетное сопротивление сцеплен</w:t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ия арматуры с бетоном;</w:t>
            </w:r>
          </w:p>
        </w:tc>
      </w:tr>
      <w:tr w:rsidR="000154DC" w:rsidRPr="000154DC" w14:paraId="2295AF6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B1E70A" w14:textId="74D0490E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78A8795" wp14:editId="05A3B7D6">
                  <wp:extent cx="218440" cy="238760"/>
                  <wp:effectExtent l="0" t="0" r="0" b="0"/>
                  <wp:docPr id="600" name="Рисунок 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5D4C"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8803B97" wp14:editId="725F52BF">
                  <wp:extent cx="409575" cy="238760"/>
                  <wp:effectExtent l="0" t="0" r="0" b="0"/>
                  <wp:docPr id="601" name="Рисунок 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F930EB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D66963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расчетные сопротивления композитной полимерной арматуры растяжению для предельных состояний соответственно первой и второй групп; </w:t>
            </w:r>
          </w:p>
        </w:tc>
      </w:tr>
      <w:tr w:rsidR="000154DC" w:rsidRPr="000154DC" w14:paraId="0A821FD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77550A" w14:textId="04F21239" w:rsidR="00000000" w:rsidRPr="000154DC" w:rsidRDefault="00D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4A7AEF3D" wp14:editId="67676748">
                  <wp:extent cx="266065" cy="238760"/>
                  <wp:effectExtent l="0" t="0" r="0" b="0"/>
                  <wp:docPr id="602" name="Рисунок 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06512C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64FE72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расчетное сопротивление поперечной композитной полимерной арматуры растяжению;</w:t>
            </w:r>
          </w:p>
        </w:tc>
      </w:tr>
      <w:tr w:rsidR="000154DC" w:rsidRPr="000154DC" w14:paraId="07F23EF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0BB546" w14:textId="26A153AD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938D9C3" wp14:editId="1649C1ED">
                  <wp:extent cx="198120" cy="231775"/>
                  <wp:effectExtent l="0" t="0" r="0" b="0"/>
                  <wp:docPr id="603" name="Рисунок 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360D2F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A473E2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FE543C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начальный модуль упругости бетона при сжатии и растяжении;</w:t>
            </w:r>
          </w:p>
        </w:tc>
      </w:tr>
      <w:tr w:rsidR="000154DC" w:rsidRPr="000154DC" w14:paraId="6B5F398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655F6A" w14:textId="7442108C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5070F8A" wp14:editId="07376C4A">
                  <wp:extent cx="409575" cy="238760"/>
                  <wp:effectExtent l="0" t="0" r="0" b="0"/>
                  <wp:docPr id="604" name="Рисунок 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0A6ABC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AD6047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533D30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приведенный модул</w:t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ь деформации сжатого бетона;</w:t>
            </w:r>
          </w:p>
        </w:tc>
      </w:tr>
      <w:tr w:rsidR="000154DC" w:rsidRPr="000154DC" w14:paraId="0A2189E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2E906A" w14:textId="1D393275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AEC0B15" wp14:editId="1A5A81FB">
                  <wp:extent cx="231775" cy="238760"/>
                  <wp:effectExtent l="0" t="0" r="0" b="0"/>
                  <wp:docPr id="605" name="Рисунок 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66F7F7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43A72F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7171A5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модуль упругости композитной полимерной арматуры;</w:t>
            </w:r>
          </w:p>
        </w:tc>
      </w:tr>
      <w:tr w:rsidR="000154DC" w:rsidRPr="000154DC" w14:paraId="44D8726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531C6" w14:textId="49D7D3CC" w:rsidR="00000000" w:rsidRPr="000154DC" w:rsidRDefault="00D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0C71F854" wp14:editId="432DA9CC">
                  <wp:extent cx="429895" cy="238760"/>
                  <wp:effectExtent l="0" t="0" r="0" b="0"/>
                  <wp:docPr id="606" name="Рисунок 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434941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5E11AA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приведенный модуль деформации композитной полимерной арматуры, расположенной в растянутой зоне </w:t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элемента с трещинами;</w:t>
            </w:r>
          </w:p>
        </w:tc>
      </w:tr>
      <w:tr w:rsidR="000154DC" w:rsidRPr="000154DC" w14:paraId="43B3D9D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AAF7B2" w14:textId="1FA94AA6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B505DE0" wp14:editId="19C46D7E">
                  <wp:extent cx="238760" cy="231775"/>
                  <wp:effectExtent l="0" t="0" r="0" b="0"/>
                  <wp:docPr id="607" name="Рисунок 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5D4C"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52E060F" wp14:editId="0C7117EC">
                  <wp:extent cx="273050" cy="231775"/>
                  <wp:effectExtent l="0" t="0" r="0" b="0"/>
                  <wp:docPr id="608" name="Рисунок 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ED4CAB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A31045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предельные относительные деформации бетона соответственно при равномерном осевом сжатии и осевом растяжении;</w:t>
            </w:r>
          </w:p>
        </w:tc>
      </w:tr>
      <w:tr w:rsidR="000154DC" w:rsidRPr="000154DC" w14:paraId="693D018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B9F954" w14:textId="3BF5C97D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lastRenderedPageBreak/>
              <w:drawing>
                <wp:inline distT="0" distB="0" distL="0" distR="0" wp14:anchorId="71AB4350" wp14:editId="221C8A63">
                  <wp:extent cx="259080" cy="238760"/>
                  <wp:effectExtent l="0" t="0" r="0" b="0"/>
                  <wp:docPr id="609" name="Рисунок 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9F09FF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4F467E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5014DC" w14:textId="726B976B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отно</w:t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сительные деформации композитной полимерной арматуры при напряжении, равном </w:t>
            </w:r>
            <w:r w:rsidR="00D97DD0"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2425A68" wp14:editId="1B2B97CF">
                  <wp:extent cx="218440" cy="238760"/>
                  <wp:effectExtent l="0" t="0" r="0" b="0"/>
                  <wp:docPr id="610" name="Рисунок 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0154DC" w:rsidRPr="000154DC" w14:paraId="1893BDC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708E6E" w14:textId="319E8EEF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6933BD8" wp14:editId="250E534E">
                  <wp:extent cx="313690" cy="238760"/>
                  <wp:effectExtent l="0" t="0" r="0" b="0"/>
                  <wp:docPr id="611" name="Рисунок 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14EB80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9B69AA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316246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относительные деформации усадки бетона; </w:t>
            </w:r>
          </w:p>
        </w:tc>
      </w:tr>
      <w:tr w:rsidR="000154DC" w:rsidRPr="000154DC" w14:paraId="44A5946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E4EE96" w14:textId="256908A7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96BB52B" wp14:editId="383D5EC2">
                  <wp:extent cx="313690" cy="238760"/>
                  <wp:effectExtent l="0" t="0" r="0" b="0"/>
                  <wp:docPr id="612" name="Рисунок 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A1D92B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151705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           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0F0D5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C4094C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коэффициент ползучести бетона;</w:t>
            </w:r>
          </w:p>
        </w:tc>
      </w:tr>
      <w:tr w:rsidR="000154DC" w:rsidRPr="000154DC" w14:paraId="4999FC2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3C286A" w14:textId="4F0C0DDE" w:rsidR="00000000" w:rsidRPr="000154DC" w:rsidRDefault="00D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4DC">
              <w:rPr>
                <w:rFonts w:ascii="Times New Roman" w:hAnsi="Times New Roman" w:cs="Times New Roman"/>
                <w:noProof/>
                <w:position w:val="-7"/>
                <w:sz w:val="24"/>
                <w:szCs w:val="24"/>
              </w:rPr>
              <w:drawing>
                <wp:inline distT="0" distB="0" distL="0" distR="0" wp14:anchorId="64121B72" wp14:editId="2FDD1219">
                  <wp:extent cx="143510" cy="143510"/>
                  <wp:effectExtent l="0" t="0" r="0" b="0"/>
                  <wp:docPr id="613" name="Рисунок 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E725ED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A6D082" w14:textId="3F020D4D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отношение соответствующих модулей упругости арматуры </w:t>
            </w:r>
            <w:r w:rsidR="00D97DD0"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5B3C2AD" wp14:editId="6412C450">
                  <wp:extent cx="231775" cy="238760"/>
                  <wp:effectExtent l="0" t="0" r="0" b="0"/>
                  <wp:docPr id="614" name="Рисунок 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и бетона </w:t>
            </w:r>
            <w:r w:rsidR="00D97DD0"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C402DA7" wp14:editId="6E22359F">
                  <wp:extent cx="198120" cy="231775"/>
                  <wp:effectExtent l="0" t="0" r="0" b="0"/>
                  <wp:docPr id="615" name="Рисунок 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</w:tbl>
    <w:p w14:paraId="336AE717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03A6B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</w:p>
    <w:p w14:paraId="003DE547" w14:textId="77777777" w:rsidR="00000000" w:rsidRPr="000154DC" w:rsidRDefault="006D5D4C">
      <w:pPr>
        <w:pStyle w:val="FORMATTEXT"/>
        <w:jc w:val="center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i/>
          <w:iCs/>
        </w:rPr>
        <w:t>Геометрические характеристики</w:t>
      </w:r>
    </w:p>
    <w:p w14:paraId="6191966E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00"/>
        <w:gridCol w:w="600"/>
        <w:gridCol w:w="6900"/>
      </w:tblGrid>
      <w:tr w:rsidR="000154DC" w:rsidRPr="000154DC" w14:paraId="108DCB0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4D84D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</w:t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2AB7C5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D8EA70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ширина прямоугольного сечения;</w:t>
            </w:r>
          </w:p>
          <w:p w14:paraId="12A6BDC8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CB5522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ширина ребра таврового и двутаврового сечений;</w:t>
            </w:r>
          </w:p>
        </w:tc>
      </w:tr>
      <w:tr w:rsidR="000154DC" w:rsidRPr="000154DC" w14:paraId="783ABD7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B27E92" w14:textId="0933258C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5245275" wp14:editId="6EA9F544">
                  <wp:extent cx="191135" cy="238760"/>
                  <wp:effectExtent l="0" t="0" r="0" b="0"/>
                  <wp:docPr id="616" name="Рисунок 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5D4C"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D7C36D6" wp14:editId="7DE6CA47">
                  <wp:extent cx="191135" cy="238760"/>
                  <wp:effectExtent l="0" t="0" r="0" b="0"/>
                  <wp:docPr id="617" name="Рисунок 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AE7544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57D74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ширина полки таврового и двутаврового сечений соответственно в растянутой и сжатой зонах;</w:t>
            </w:r>
          </w:p>
        </w:tc>
      </w:tr>
      <w:tr w:rsidR="000154DC" w:rsidRPr="000154DC" w14:paraId="71C82C0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83F8B8" w14:textId="3A20BA7C" w:rsidR="00000000" w:rsidRPr="000154DC" w:rsidRDefault="00D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4DC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41506B89" wp14:editId="2C93B8AE">
                  <wp:extent cx="122555" cy="184150"/>
                  <wp:effectExtent l="0" t="0" r="0" b="0"/>
                  <wp:docPr id="618" name="Рисунок 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E96702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21B276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высота прямоугольного, таврового и двутаврового с</w:t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ечений;</w:t>
            </w:r>
          </w:p>
        </w:tc>
      </w:tr>
      <w:tr w:rsidR="000154DC" w:rsidRPr="000154DC" w14:paraId="5AA8118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4E46F0" w14:textId="47B2FD05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53A3EA9" wp14:editId="527E05D7">
                  <wp:extent cx="198120" cy="238760"/>
                  <wp:effectExtent l="0" t="0" r="0" b="0"/>
                  <wp:docPr id="619" name="Рисунок 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5D4C"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682B5B4" wp14:editId="3E88E5DF">
                  <wp:extent cx="198120" cy="238760"/>
                  <wp:effectExtent l="0" t="0" r="0" b="0"/>
                  <wp:docPr id="620" name="Рисунок 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042DCC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5D9EF6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высота полки таврового и двутаврового сечений соответственно в растянутой и сжатой зонах;</w:t>
            </w:r>
          </w:p>
        </w:tc>
      </w:tr>
      <w:tr w:rsidR="000154DC" w:rsidRPr="000154DC" w14:paraId="79901E9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B4EB99" w14:textId="59456401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3F81B234" wp14:editId="19793079">
                  <wp:extent cx="122555" cy="143510"/>
                  <wp:effectExtent l="0" t="0" r="0" b="0"/>
                  <wp:docPr id="621" name="Рисунок 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5D4C"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154DC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6D9E395F" wp14:editId="6A2152FF">
                  <wp:extent cx="163830" cy="184150"/>
                  <wp:effectExtent l="0" t="0" r="0" b="0"/>
                  <wp:docPr id="622" name="Рисунок 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F51A8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AC644A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расстояние от равнодействующей усилий в арматуре до ближайшей грани сечения;</w:t>
            </w:r>
          </w:p>
        </w:tc>
      </w:tr>
      <w:tr w:rsidR="000154DC" w:rsidRPr="000154DC" w14:paraId="76DD0BC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220B5" w14:textId="01254037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A0BF276" wp14:editId="1FBF18C0">
                  <wp:extent cx="184150" cy="231775"/>
                  <wp:effectExtent l="0" t="0" r="0" b="0"/>
                  <wp:docPr id="623" name="Рисунок 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5D4C"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76189EF" wp14:editId="7BA6B046">
                  <wp:extent cx="184150" cy="231775"/>
                  <wp:effectExtent l="0" t="0" r="0" b="0"/>
                  <wp:docPr id="624" name="Рисунок 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D8CDA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7183E1" w14:textId="53203E66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рабочая высота сечения, равная соответственно </w:t>
            </w:r>
            <w:r w:rsidR="00D97DD0" w:rsidRPr="000154DC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23F57356" wp14:editId="2DBD52DA">
                  <wp:extent cx="340995" cy="184150"/>
                  <wp:effectExtent l="0" t="0" r="0" b="0"/>
                  <wp:docPr id="625" name="Рисунок 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D97DD0" w:rsidRPr="000154DC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1A567818" wp14:editId="3BAB5BAD">
                  <wp:extent cx="382270" cy="184150"/>
                  <wp:effectExtent l="0" t="0" r="0" b="0"/>
                  <wp:docPr id="626" name="Рисунок 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0154DC" w:rsidRPr="000154DC" w14:paraId="4DFFC19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1AB91A" w14:textId="6F21DB91" w:rsidR="00000000" w:rsidRPr="000154DC" w:rsidRDefault="00D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4DC">
              <w:rPr>
                <w:rFonts w:ascii="Times New Roman" w:hAnsi="Times New Roman" w:cs="Times New Roman"/>
                <w:noProof/>
                <w:position w:val="-7"/>
                <w:sz w:val="24"/>
                <w:szCs w:val="24"/>
              </w:rPr>
              <w:drawing>
                <wp:inline distT="0" distB="0" distL="0" distR="0" wp14:anchorId="0249FFFF" wp14:editId="6E3E8283">
                  <wp:extent cx="122555" cy="143510"/>
                  <wp:effectExtent l="0" t="0" r="0" b="0"/>
                  <wp:docPr id="627" name="Рисунок 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3BD737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BC185E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высота сжатой зоны бетона;</w:t>
            </w:r>
          </w:p>
        </w:tc>
      </w:tr>
      <w:tr w:rsidR="000154DC" w:rsidRPr="000154DC" w14:paraId="75C9AC5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B37A5A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69B21F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E350E3" w14:textId="70DE48EE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6BEE93DB" wp14:editId="6E69EE0D">
                  <wp:extent cx="122555" cy="198120"/>
                  <wp:effectExtent l="0" t="0" r="0" b="0"/>
                  <wp:docPr id="628" name="Рисунок 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2F798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0167F8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FE888F" w14:textId="7125BA0A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относительная высота сжатой зоны бетона, равная </w:t>
            </w:r>
            <w:r w:rsidR="00D97DD0" w:rsidRPr="000154DC">
              <w:rPr>
                <w:rFonts w:ascii="Times New Roman" w:hAnsi="Times New Roman" w:cs="Times New Roman"/>
                <w:noProof/>
                <w:position w:val="-18"/>
                <w:sz w:val="18"/>
                <w:szCs w:val="18"/>
              </w:rPr>
              <w:drawing>
                <wp:inline distT="0" distB="0" distL="0" distR="0" wp14:anchorId="3AAB1792" wp14:editId="05A04939">
                  <wp:extent cx="218440" cy="429895"/>
                  <wp:effectExtent l="0" t="0" r="0" b="0"/>
                  <wp:docPr id="629" name="Рисунок 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0154DC" w:rsidRPr="000154DC" w14:paraId="0D1065A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E57001" w14:textId="15FDF0F3" w:rsidR="00000000" w:rsidRPr="000154DC" w:rsidRDefault="00D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50B412E1" wp14:editId="6FA487E3">
                  <wp:extent cx="163830" cy="231775"/>
                  <wp:effectExtent l="0" t="0" r="0" b="0"/>
                  <wp:docPr id="630" name="Рисунок 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06AD82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3B1137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эксцентриситет продольной силы </w:t>
            </w:r>
            <w:r w:rsidRPr="000154D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 относительно центра тяжести приведенного сечения, определя</w:t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емый с учетом 7.1.7 и 8.1.7;</w:t>
            </w:r>
          </w:p>
        </w:tc>
      </w:tr>
      <w:tr w:rsidR="000154DC" w:rsidRPr="000154DC" w14:paraId="5FF2073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1810EE" w14:textId="10147E34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27452F96" wp14:editId="0C46B82E">
                  <wp:extent cx="116205" cy="143510"/>
                  <wp:effectExtent l="0" t="0" r="0" b="0"/>
                  <wp:docPr id="631" name="Рисунок 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5D4C"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154DC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243F4BE9" wp14:editId="1FCE0706">
                  <wp:extent cx="143510" cy="184150"/>
                  <wp:effectExtent l="0" t="0" r="0" b="0"/>
                  <wp:docPr id="632" name="Рисунок 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4E57D2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8BF991" w14:textId="4771A426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расстояния от точки приложения продольной силы </w:t>
            </w:r>
            <w:r w:rsidRPr="000154D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 до равнодействующей усилий в арматуре соответственно </w:t>
            </w:r>
            <w:r w:rsidR="00D97DD0" w:rsidRPr="000154DC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2B4FE8E3" wp14:editId="047CEBE0">
                  <wp:extent cx="143510" cy="184150"/>
                  <wp:effectExtent l="0" t="0" r="0" b="0"/>
                  <wp:docPr id="633" name="Рисунок 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D97DD0" w:rsidRPr="000154DC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33A60BA1" wp14:editId="1715B8EE">
                  <wp:extent cx="184150" cy="184150"/>
                  <wp:effectExtent l="0" t="0" r="0" b="0"/>
                  <wp:docPr id="634" name="Рисунок 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0154DC" w:rsidRPr="000154DC" w14:paraId="26C19A1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0AC2A2" w14:textId="0431B9C2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418FE0D" wp14:editId="7BBC5C66">
                  <wp:extent cx="238760" cy="238760"/>
                  <wp:effectExtent l="0" t="0" r="0" b="0"/>
                  <wp:docPr id="635" name="Рисунок 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D9A6E8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E4D4E4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C81B06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эксцентриситет усилия предварительного обжатия относительно центра тяжести приведенного сечения;</w:t>
            </w:r>
          </w:p>
        </w:tc>
      </w:tr>
      <w:tr w:rsidR="000154DC" w:rsidRPr="000154DC" w14:paraId="276020A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41F158" w14:textId="1F58A9CE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DD6F50A" wp14:editId="36C0D92F">
                  <wp:extent cx="191135" cy="238760"/>
                  <wp:effectExtent l="0" t="0" r="0" b="0"/>
                  <wp:docPr id="636" name="Рисунок 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D4C09E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EE4CC8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047743" w14:textId="06FC8BFB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асстояние от точки приложения усилия предварительного обжатия </w:t>
            </w:r>
            <w:r w:rsidR="00D97DD0"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A8362F0" wp14:editId="33C0D01C">
                  <wp:extent cx="238760" cy="238760"/>
                  <wp:effectExtent l="0" t="0" r="0" b="0"/>
                  <wp:docPr id="637" name="Рисунок 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с учетом изгибающего момента от внешней нагрузки до центра тяжести растянутой или наименее сжатой арматуры;</w:t>
            </w:r>
          </w:p>
        </w:tc>
      </w:tr>
      <w:tr w:rsidR="000154DC" w:rsidRPr="000154DC" w14:paraId="6F7FD4B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276CC" w14:textId="2F634E00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2D777704" wp14:editId="7AC9EBAD">
                  <wp:extent cx="88900" cy="184150"/>
                  <wp:effectExtent l="0" t="0" r="0" b="0"/>
                  <wp:docPr id="638" name="Рисунок 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2443CD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A0B8E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AA18A2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пролет эле</w:t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мента;</w:t>
            </w:r>
          </w:p>
        </w:tc>
      </w:tr>
      <w:tr w:rsidR="000154DC" w:rsidRPr="000154DC" w14:paraId="3948030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1076D4" w14:textId="470A5500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B1DA885" wp14:editId="3A1B5EA3">
                  <wp:extent cx="198120" cy="231775"/>
                  <wp:effectExtent l="0" t="0" r="0" b="0"/>
                  <wp:docPr id="639" name="Рисунок 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AB70B8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10042F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7D4189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длина зоны анкеровки;</w:t>
            </w:r>
          </w:p>
        </w:tc>
      </w:tr>
      <w:tr w:rsidR="000154DC" w:rsidRPr="000154DC" w14:paraId="1D96A6E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A910B7" w14:textId="48949E30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lastRenderedPageBreak/>
              <w:drawing>
                <wp:inline distT="0" distB="0" distL="0" distR="0" wp14:anchorId="1BD6EEE1" wp14:editId="7C579FA6">
                  <wp:extent cx="163830" cy="238760"/>
                  <wp:effectExtent l="0" t="0" r="0" b="0"/>
                  <wp:docPr id="640" name="Рисунок 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F308E8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9909D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1D92D4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длина зоны передачи предварительного напряжения в полимерной композитной арматуре на бетон;</w:t>
            </w:r>
          </w:p>
        </w:tc>
      </w:tr>
      <w:tr w:rsidR="000154DC" w:rsidRPr="000154DC" w14:paraId="6B4E502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8DEE98" w14:textId="63674EE5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F96EB2F" wp14:editId="1AAFC00C">
                  <wp:extent cx="143510" cy="231775"/>
                  <wp:effectExtent l="0" t="0" r="0" b="0"/>
                  <wp:docPr id="641" name="Рисунок 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070EAA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A7A9B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CE66E6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 длина элемента, подвергающегося действию сжимающей продольной силы;</w:t>
            </w:r>
          </w:p>
        </w:tc>
      </w:tr>
      <w:tr w:rsidR="000154DC" w:rsidRPr="000154DC" w14:paraId="078D752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66F19E" w14:textId="7CFF191E" w:rsidR="00000000" w:rsidRPr="000154DC" w:rsidRDefault="00D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4DC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7BC91B73" wp14:editId="37A2D62C">
                  <wp:extent cx="88900" cy="163830"/>
                  <wp:effectExtent l="0" t="0" r="0" b="0"/>
                  <wp:docPr id="642" name="Рисунок 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500C72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FA4748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радиус инерции поперечного сечения элемента относительно центра тяжести сечения;</w:t>
            </w:r>
          </w:p>
        </w:tc>
      </w:tr>
      <w:tr w:rsidR="000154DC" w:rsidRPr="000154DC" w14:paraId="1959822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D3B3B4" w14:textId="5B147372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D2EFF83" wp14:editId="526A8245">
                  <wp:extent cx="218440" cy="238760"/>
                  <wp:effectExtent l="0" t="0" r="0" b="0"/>
                  <wp:docPr id="643" name="Рисунок 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5D4C"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F0D44CB" wp14:editId="5863AFDC">
                  <wp:extent cx="266065" cy="238760"/>
                  <wp:effectExtent l="0" t="0" r="0" b="0"/>
                  <wp:docPr id="644" name="Рисунок 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A1E11F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464F34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номинальный диаметр стержней продольной и поперечной композитной полимерной арматуры соответственно;</w:t>
            </w:r>
          </w:p>
        </w:tc>
      </w:tr>
      <w:tr w:rsidR="000154DC" w:rsidRPr="000154DC" w14:paraId="265245B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E2697C" w14:textId="405811C4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B14F17D" wp14:editId="37C94B3C">
                  <wp:extent cx="231775" cy="238760"/>
                  <wp:effectExtent l="0" t="0" r="0" b="0"/>
                  <wp:docPr id="645" name="Рисунок 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F57BB0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96C6E8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9A66B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площадь сечения продольной композитной полимерной арматуры</w:t>
            </w:r>
          </w:p>
        </w:tc>
      </w:tr>
      <w:tr w:rsidR="000154DC" w:rsidRPr="000154DC" w14:paraId="34C5E34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486394" w14:textId="5C237640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D814F21" wp14:editId="6394BCFF">
                  <wp:extent cx="218440" cy="238760"/>
                  <wp:effectExtent l="0" t="0" r="0" b="0"/>
                  <wp:docPr id="646" name="Рисунок 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20FB29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5017EF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B2DC9A" w14:textId="243C7364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коэффициент армирования, определяемый как отношение площади сечения арматуры </w:t>
            </w:r>
            <w:r w:rsidR="00D97DD0" w:rsidRPr="000154DC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14C5959C" wp14:editId="4203BB7D">
                  <wp:extent cx="149860" cy="198120"/>
                  <wp:effectExtent l="0" t="0" r="0" b="0"/>
                  <wp:docPr id="647" name="Рисунок 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к площади поперечного сечения элемента </w:t>
            </w:r>
            <w:r w:rsidR="00D97DD0"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B093572" wp14:editId="3414938C">
                  <wp:extent cx="334645" cy="231775"/>
                  <wp:effectExtent l="0" t="0" r="0" b="0"/>
                  <wp:docPr id="648" name="Рисунок 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без учета свесов сжатых и растянутых полок;</w:t>
            </w:r>
          </w:p>
        </w:tc>
      </w:tr>
      <w:tr w:rsidR="000154DC" w:rsidRPr="000154DC" w14:paraId="0FE5D2B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DD545" w14:textId="60E943B6" w:rsidR="00000000" w:rsidRPr="000154DC" w:rsidRDefault="00D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4DC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2B5443F6" wp14:editId="09E63E1B">
                  <wp:extent cx="149860" cy="163830"/>
                  <wp:effectExtent l="0" t="0" r="0" b="0"/>
                  <wp:docPr id="649" name="Рисунок 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DB78CD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B64E46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площадь всего бетона в поперечном сечении;</w:t>
            </w:r>
          </w:p>
        </w:tc>
      </w:tr>
      <w:tr w:rsidR="000154DC" w:rsidRPr="000154DC" w14:paraId="550A624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D24126" w14:textId="7A304704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ABFFD6C" wp14:editId="198ABAE3">
                  <wp:extent cx="198120" cy="231775"/>
                  <wp:effectExtent l="0" t="0" r="0" b="0"/>
                  <wp:docPr id="650" name="Рисунок 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1A3A40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399560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243B79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площадь сечения бетона сжатой зоны;</w:t>
            </w:r>
          </w:p>
        </w:tc>
      </w:tr>
      <w:tr w:rsidR="000154DC" w:rsidRPr="000154DC" w14:paraId="5C2E5F7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6842EA" w14:textId="7A28A447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269F5E6" wp14:editId="2CFCD29D">
                  <wp:extent cx="238760" cy="231775"/>
                  <wp:effectExtent l="0" t="0" r="0" b="0"/>
                  <wp:docPr id="651" name="Рисунок 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DBC2AE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C86579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E9D21D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площадь сечения бетона растянутой зоны;</w:t>
            </w:r>
          </w:p>
        </w:tc>
      </w:tr>
      <w:tr w:rsidR="000154DC" w:rsidRPr="000154DC" w14:paraId="051401D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10B277" w14:textId="506D6AAB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60B2DFC" wp14:editId="0D78053B">
                  <wp:extent cx="307340" cy="231775"/>
                  <wp:effectExtent l="0" t="0" r="0" b="0"/>
                  <wp:docPr id="652" name="Рисунок 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9B6A73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4FBB47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D09C96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площадь приведенного сечения элемента;</w:t>
            </w:r>
          </w:p>
        </w:tc>
      </w:tr>
      <w:tr w:rsidR="000154DC" w:rsidRPr="000154DC" w14:paraId="037E7A5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970BF6" w14:textId="7C993E8C" w:rsidR="00000000" w:rsidRPr="000154DC" w:rsidRDefault="00D97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4DC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75EFBD36" wp14:editId="0ED781BF">
                  <wp:extent cx="122555" cy="163830"/>
                  <wp:effectExtent l="0" t="0" r="0" b="0"/>
                  <wp:docPr id="653" name="Рисунок 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B2D66E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D8E965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момент инерции сечения всего бетона относительно центра тяжести сечения элемента;</w:t>
            </w:r>
          </w:p>
        </w:tc>
      </w:tr>
      <w:tr w:rsidR="000154DC" w:rsidRPr="000154DC" w14:paraId="01BF8FB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2853B8" w14:textId="49A53806" w:rsidR="00000000" w:rsidRPr="000154DC" w:rsidRDefault="00D97DD0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93AC851" wp14:editId="0952D43F">
                  <wp:extent cx="273050" cy="231775"/>
                  <wp:effectExtent l="0" t="0" r="0" b="0"/>
                  <wp:docPr id="654" name="Рисунок 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2073D6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08C936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1BE8D2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момент инерции приведенного сечения элемента относительно его центра тяжести;</w:t>
            </w:r>
          </w:p>
        </w:tc>
      </w:tr>
      <w:tr w:rsidR="000154DC" w:rsidRPr="000154DC" w14:paraId="7B81F2A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F927A3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</w:t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726EFB" w14:textId="77777777" w:rsidR="00000000" w:rsidRPr="000154DC" w:rsidRDefault="006D5D4C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189110" w14:textId="77777777" w:rsidR="00000000" w:rsidRPr="000154DC" w:rsidRDefault="006D5D4C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>момент со</w:t>
            </w:r>
            <w:r w:rsidRPr="000154DC">
              <w:rPr>
                <w:rFonts w:ascii="Times New Roman" w:hAnsi="Times New Roman" w:cs="Times New Roman"/>
                <w:sz w:val="18"/>
                <w:szCs w:val="18"/>
              </w:rPr>
              <w:t xml:space="preserve">противления сечения элемента для крайнего растянутого волокна. </w:t>
            </w:r>
          </w:p>
        </w:tc>
      </w:tr>
    </w:tbl>
    <w:p w14:paraId="434689FE" w14:textId="77777777" w:rsidR="00000000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8BE67" w14:textId="77777777" w:rsidR="00000000" w:rsidRPr="000154DC" w:rsidRDefault="006D5D4C">
      <w:pPr>
        <w:pStyle w:val="FORMATTEXT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</w:rPr>
        <w:t>     </w:t>
      </w:r>
    </w:p>
    <w:p w14:paraId="11BE7007" w14:textId="77777777" w:rsidR="006D5D4C" w:rsidRPr="000154DC" w:rsidRDefault="006D5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154DC">
        <w:rPr>
          <w:rFonts w:ascii="Times New Roman" w:hAnsi="Times New Roman" w:cs="Times New Roman"/>
          <w:sz w:val="24"/>
          <w:szCs w:val="24"/>
        </w:rPr>
        <w:t xml:space="preserve">  </w:t>
      </w:r>
      <w:r w:rsidRPr="000154DC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6D5D4C" w:rsidRPr="000154DC">
      <w:headerReference w:type="default" r:id="rId481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C80D1" w14:textId="77777777" w:rsidR="006D5D4C" w:rsidRDefault="006D5D4C">
      <w:pPr>
        <w:spacing w:after="0" w:line="240" w:lineRule="auto"/>
      </w:pPr>
      <w:r>
        <w:separator/>
      </w:r>
    </w:p>
  </w:endnote>
  <w:endnote w:type="continuationSeparator" w:id="0">
    <w:p w14:paraId="1309FCD4" w14:textId="77777777" w:rsidR="006D5D4C" w:rsidRDefault="006D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D7CCA" w14:textId="77777777" w:rsidR="006D5D4C" w:rsidRDefault="006D5D4C">
      <w:pPr>
        <w:spacing w:after="0" w:line="240" w:lineRule="auto"/>
      </w:pPr>
      <w:r>
        <w:separator/>
      </w:r>
    </w:p>
  </w:footnote>
  <w:footnote w:type="continuationSeparator" w:id="0">
    <w:p w14:paraId="3F8355B1" w14:textId="77777777" w:rsidR="006D5D4C" w:rsidRDefault="006D5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EF15B" w14:textId="25582F15" w:rsidR="00000000" w:rsidRDefault="006D5D4C">
    <w:pPr>
      <w:pStyle w:val="COLTOP"/>
      <w:pBdr>
        <w:bottom w:val="single" w:sz="4" w:space="1" w:color="auto"/>
      </w:pBdr>
      <w:jc w:val="right"/>
    </w:pPr>
    <w:r>
      <w:t xml:space="preserve">Страница </w:t>
    </w:r>
    <w:r>
      <w:pgNum/>
    </w:r>
  </w:p>
  <w:p w14:paraId="644E2612" w14:textId="77777777" w:rsidR="00000000" w:rsidRDefault="006D5D4C">
    <w:r>
      <w:rPr>
        <w:rFonts w:ascii="Arial, sans-serif" w:hAnsi="Arial, sans-seri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DC"/>
    <w:rsid w:val="000154DC"/>
    <w:rsid w:val="006D5D4C"/>
    <w:rsid w:val="00D9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9F03EFB"/>
  <w14:defaultImageDpi w14:val="0"/>
  <w15:docId w15:val="{86135467-5A69-4151-B80A-EA8DD9CB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154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54DC"/>
  </w:style>
  <w:style w:type="paragraph" w:styleId="a5">
    <w:name w:val="footer"/>
    <w:basedOn w:val="a"/>
    <w:link w:val="a6"/>
    <w:uiPriority w:val="99"/>
    <w:unhideWhenUsed/>
    <w:rsid w:val="000154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5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2.gif"/><Relationship Id="rId299" Type="http://schemas.openxmlformats.org/officeDocument/2006/relationships/image" Target="media/image294.gif"/><Relationship Id="rId21" Type="http://schemas.openxmlformats.org/officeDocument/2006/relationships/image" Target="media/image16.gif"/><Relationship Id="rId63" Type="http://schemas.openxmlformats.org/officeDocument/2006/relationships/image" Target="media/image58.gif"/><Relationship Id="rId159" Type="http://schemas.openxmlformats.org/officeDocument/2006/relationships/image" Target="media/image154.gif"/><Relationship Id="rId324" Type="http://schemas.openxmlformats.org/officeDocument/2006/relationships/image" Target="media/image319.gif"/><Relationship Id="rId366" Type="http://schemas.openxmlformats.org/officeDocument/2006/relationships/image" Target="media/image361.gif"/><Relationship Id="rId170" Type="http://schemas.openxmlformats.org/officeDocument/2006/relationships/image" Target="media/image165.png"/><Relationship Id="rId226" Type="http://schemas.openxmlformats.org/officeDocument/2006/relationships/image" Target="media/image221.gif"/><Relationship Id="rId433" Type="http://schemas.openxmlformats.org/officeDocument/2006/relationships/image" Target="media/image428.gif"/><Relationship Id="rId268" Type="http://schemas.openxmlformats.org/officeDocument/2006/relationships/image" Target="media/image263.gif"/><Relationship Id="rId475" Type="http://schemas.openxmlformats.org/officeDocument/2006/relationships/image" Target="media/image470.gif"/><Relationship Id="rId32" Type="http://schemas.openxmlformats.org/officeDocument/2006/relationships/image" Target="media/image27.gif"/><Relationship Id="rId74" Type="http://schemas.openxmlformats.org/officeDocument/2006/relationships/image" Target="media/image69.gif"/><Relationship Id="rId128" Type="http://schemas.openxmlformats.org/officeDocument/2006/relationships/image" Target="media/image123.gif"/><Relationship Id="rId335" Type="http://schemas.openxmlformats.org/officeDocument/2006/relationships/image" Target="media/image330.gif"/><Relationship Id="rId377" Type="http://schemas.openxmlformats.org/officeDocument/2006/relationships/image" Target="media/image372.gif"/><Relationship Id="rId5" Type="http://schemas.openxmlformats.org/officeDocument/2006/relationships/endnotes" Target="endnotes.xml"/><Relationship Id="rId181" Type="http://schemas.openxmlformats.org/officeDocument/2006/relationships/image" Target="media/image176.gif"/><Relationship Id="rId237" Type="http://schemas.openxmlformats.org/officeDocument/2006/relationships/image" Target="media/image232.gif"/><Relationship Id="rId402" Type="http://schemas.openxmlformats.org/officeDocument/2006/relationships/image" Target="media/image397.gif"/><Relationship Id="rId279" Type="http://schemas.openxmlformats.org/officeDocument/2006/relationships/image" Target="media/image274.gif"/><Relationship Id="rId444" Type="http://schemas.openxmlformats.org/officeDocument/2006/relationships/image" Target="media/image439.gif"/><Relationship Id="rId43" Type="http://schemas.openxmlformats.org/officeDocument/2006/relationships/image" Target="media/image38.gif"/><Relationship Id="rId139" Type="http://schemas.openxmlformats.org/officeDocument/2006/relationships/image" Target="media/image134.gif"/><Relationship Id="rId290" Type="http://schemas.openxmlformats.org/officeDocument/2006/relationships/image" Target="media/image285.gif"/><Relationship Id="rId304" Type="http://schemas.openxmlformats.org/officeDocument/2006/relationships/image" Target="media/image299.gif"/><Relationship Id="rId346" Type="http://schemas.openxmlformats.org/officeDocument/2006/relationships/image" Target="media/image341.gif"/><Relationship Id="rId388" Type="http://schemas.openxmlformats.org/officeDocument/2006/relationships/image" Target="media/image383.gif"/><Relationship Id="rId85" Type="http://schemas.openxmlformats.org/officeDocument/2006/relationships/image" Target="media/image80.gif"/><Relationship Id="rId150" Type="http://schemas.openxmlformats.org/officeDocument/2006/relationships/image" Target="media/image145.gif"/><Relationship Id="rId192" Type="http://schemas.openxmlformats.org/officeDocument/2006/relationships/image" Target="media/image187.gif"/><Relationship Id="rId206" Type="http://schemas.openxmlformats.org/officeDocument/2006/relationships/image" Target="media/image201.gif"/><Relationship Id="rId413" Type="http://schemas.openxmlformats.org/officeDocument/2006/relationships/image" Target="media/image408.gif"/><Relationship Id="rId248" Type="http://schemas.openxmlformats.org/officeDocument/2006/relationships/image" Target="media/image243.gif"/><Relationship Id="rId455" Type="http://schemas.openxmlformats.org/officeDocument/2006/relationships/image" Target="media/image450.gif"/><Relationship Id="rId12" Type="http://schemas.openxmlformats.org/officeDocument/2006/relationships/image" Target="media/image7.gif"/><Relationship Id="rId108" Type="http://schemas.openxmlformats.org/officeDocument/2006/relationships/image" Target="media/image103.gif"/><Relationship Id="rId315" Type="http://schemas.openxmlformats.org/officeDocument/2006/relationships/image" Target="media/image310.gif"/><Relationship Id="rId357" Type="http://schemas.openxmlformats.org/officeDocument/2006/relationships/image" Target="media/image352.gif"/><Relationship Id="rId54" Type="http://schemas.openxmlformats.org/officeDocument/2006/relationships/image" Target="media/image49.gif"/><Relationship Id="rId96" Type="http://schemas.openxmlformats.org/officeDocument/2006/relationships/image" Target="media/image91.gif"/><Relationship Id="rId161" Type="http://schemas.openxmlformats.org/officeDocument/2006/relationships/image" Target="media/image156.gif"/><Relationship Id="rId217" Type="http://schemas.openxmlformats.org/officeDocument/2006/relationships/image" Target="media/image212.gif"/><Relationship Id="rId399" Type="http://schemas.openxmlformats.org/officeDocument/2006/relationships/image" Target="media/image394.gif"/><Relationship Id="rId259" Type="http://schemas.openxmlformats.org/officeDocument/2006/relationships/image" Target="media/image254.gif"/><Relationship Id="rId424" Type="http://schemas.openxmlformats.org/officeDocument/2006/relationships/image" Target="media/image419.gif"/><Relationship Id="rId466" Type="http://schemas.openxmlformats.org/officeDocument/2006/relationships/image" Target="media/image461.gif"/><Relationship Id="rId23" Type="http://schemas.openxmlformats.org/officeDocument/2006/relationships/image" Target="media/image18.gif"/><Relationship Id="rId119" Type="http://schemas.openxmlformats.org/officeDocument/2006/relationships/image" Target="media/image114.gif"/><Relationship Id="rId270" Type="http://schemas.openxmlformats.org/officeDocument/2006/relationships/image" Target="media/image265.gif"/><Relationship Id="rId326" Type="http://schemas.openxmlformats.org/officeDocument/2006/relationships/image" Target="media/image321.gif"/><Relationship Id="rId65" Type="http://schemas.openxmlformats.org/officeDocument/2006/relationships/image" Target="media/image60.gif"/><Relationship Id="rId130" Type="http://schemas.openxmlformats.org/officeDocument/2006/relationships/image" Target="media/image125.gif"/><Relationship Id="rId368" Type="http://schemas.openxmlformats.org/officeDocument/2006/relationships/image" Target="media/image363.gif"/><Relationship Id="rId172" Type="http://schemas.openxmlformats.org/officeDocument/2006/relationships/image" Target="media/image167.gif"/><Relationship Id="rId228" Type="http://schemas.openxmlformats.org/officeDocument/2006/relationships/image" Target="media/image223.gif"/><Relationship Id="rId435" Type="http://schemas.openxmlformats.org/officeDocument/2006/relationships/image" Target="media/image430.gif"/><Relationship Id="rId477" Type="http://schemas.openxmlformats.org/officeDocument/2006/relationships/image" Target="media/image472.gif"/><Relationship Id="rId281" Type="http://schemas.openxmlformats.org/officeDocument/2006/relationships/image" Target="media/image276.gif"/><Relationship Id="rId337" Type="http://schemas.openxmlformats.org/officeDocument/2006/relationships/image" Target="media/image332.gif"/><Relationship Id="rId34" Type="http://schemas.openxmlformats.org/officeDocument/2006/relationships/image" Target="media/image29.gif"/><Relationship Id="rId76" Type="http://schemas.openxmlformats.org/officeDocument/2006/relationships/image" Target="media/image71.gif"/><Relationship Id="rId141" Type="http://schemas.openxmlformats.org/officeDocument/2006/relationships/image" Target="media/image136.gif"/><Relationship Id="rId379" Type="http://schemas.openxmlformats.org/officeDocument/2006/relationships/image" Target="media/image374.gif"/><Relationship Id="rId7" Type="http://schemas.openxmlformats.org/officeDocument/2006/relationships/image" Target="media/image2.gif"/><Relationship Id="rId183" Type="http://schemas.openxmlformats.org/officeDocument/2006/relationships/image" Target="media/image178.gif"/><Relationship Id="rId239" Type="http://schemas.openxmlformats.org/officeDocument/2006/relationships/image" Target="media/image234.gif"/><Relationship Id="rId390" Type="http://schemas.openxmlformats.org/officeDocument/2006/relationships/image" Target="media/image385.gif"/><Relationship Id="rId404" Type="http://schemas.openxmlformats.org/officeDocument/2006/relationships/image" Target="media/image399.gif"/><Relationship Id="rId446" Type="http://schemas.openxmlformats.org/officeDocument/2006/relationships/image" Target="media/image441.gif"/><Relationship Id="rId250" Type="http://schemas.openxmlformats.org/officeDocument/2006/relationships/image" Target="media/image245.gif"/><Relationship Id="rId292" Type="http://schemas.openxmlformats.org/officeDocument/2006/relationships/image" Target="media/image287.gif"/><Relationship Id="rId306" Type="http://schemas.openxmlformats.org/officeDocument/2006/relationships/image" Target="media/image301.gif"/><Relationship Id="rId45" Type="http://schemas.openxmlformats.org/officeDocument/2006/relationships/image" Target="media/image40.gif"/><Relationship Id="rId87" Type="http://schemas.openxmlformats.org/officeDocument/2006/relationships/image" Target="media/image82.gif"/><Relationship Id="rId110" Type="http://schemas.openxmlformats.org/officeDocument/2006/relationships/image" Target="media/image105.gif"/><Relationship Id="rId348" Type="http://schemas.openxmlformats.org/officeDocument/2006/relationships/image" Target="media/image343.gif"/><Relationship Id="rId152" Type="http://schemas.openxmlformats.org/officeDocument/2006/relationships/image" Target="media/image147.gif"/><Relationship Id="rId194" Type="http://schemas.openxmlformats.org/officeDocument/2006/relationships/image" Target="media/image189.gif"/><Relationship Id="rId208" Type="http://schemas.openxmlformats.org/officeDocument/2006/relationships/image" Target="media/image203.gif"/><Relationship Id="rId415" Type="http://schemas.openxmlformats.org/officeDocument/2006/relationships/image" Target="media/image410.gif"/><Relationship Id="rId457" Type="http://schemas.openxmlformats.org/officeDocument/2006/relationships/image" Target="media/image452.gif"/><Relationship Id="rId261" Type="http://schemas.openxmlformats.org/officeDocument/2006/relationships/image" Target="media/image256.gif"/><Relationship Id="rId14" Type="http://schemas.openxmlformats.org/officeDocument/2006/relationships/image" Target="media/image9.gif"/><Relationship Id="rId56" Type="http://schemas.openxmlformats.org/officeDocument/2006/relationships/image" Target="media/image51.gif"/><Relationship Id="rId317" Type="http://schemas.openxmlformats.org/officeDocument/2006/relationships/image" Target="media/image312.gif"/><Relationship Id="rId359" Type="http://schemas.openxmlformats.org/officeDocument/2006/relationships/image" Target="media/image354.gif"/><Relationship Id="rId98" Type="http://schemas.openxmlformats.org/officeDocument/2006/relationships/image" Target="media/image93.gif"/><Relationship Id="rId121" Type="http://schemas.openxmlformats.org/officeDocument/2006/relationships/image" Target="media/image116.gif"/><Relationship Id="rId163" Type="http://schemas.openxmlformats.org/officeDocument/2006/relationships/image" Target="media/image158.gif"/><Relationship Id="rId219" Type="http://schemas.openxmlformats.org/officeDocument/2006/relationships/image" Target="media/image214.gif"/><Relationship Id="rId370" Type="http://schemas.openxmlformats.org/officeDocument/2006/relationships/image" Target="media/image365.gif"/><Relationship Id="rId426" Type="http://schemas.openxmlformats.org/officeDocument/2006/relationships/image" Target="media/image421.gif"/><Relationship Id="rId230" Type="http://schemas.openxmlformats.org/officeDocument/2006/relationships/image" Target="media/image225.gif"/><Relationship Id="rId468" Type="http://schemas.openxmlformats.org/officeDocument/2006/relationships/image" Target="media/image463.gif"/><Relationship Id="rId25" Type="http://schemas.openxmlformats.org/officeDocument/2006/relationships/image" Target="media/image20.gif"/><Relationship Id="rId67" Type="http://schemas.openxmlformats.org/officeDocument/2006/relationships/image" Target="media/image62.gif"/><Relationship Id="rId272" Type="http://schemas.openxmlformats.org/officeDocument/2006/relationships/image" Target="media/image267.gif"/><Relationship Id="rId328" Type="http://schemas.openxmlformats.org/officeDocument/2006/relationships/image" Target="media/image323.gif"/><Relationship Id="rId132" Type="http://schemas.openxmlformats.org/officeDocument/2006/relationships/image" Target="media/image127.gif"/><Relationship Id="rId174" Type="http://schemas.openxmlformats.org/officeDocument/2006/relationships/image" Target="media/image169.gif"/><Relationship Id="rId381" Type="http://schemas.openxmlformats.org/officeDocument/2006/relationships/image" Target="media/image376.gif"/><Relationship Id="rId241" Type="http://schemas.openxmlformats.org/officeDocument/2006/relationships/image" Target="media/image236.gif"/><Relationship Id="rId437" Type="http://schemas.openxmlformats.org/officeDocument/2006/relationships/image" Target="media/image432.gif"/><Relationship Id="rId479" Type="http://schemas.openxmlformats.org/officeDocument/2006/relationships/image" Target="media/image474.gif"/><Relationship Id="rId36" Type="http://schemas.openxmlformats.org/officeDocument/2006/relationships/image" Target="media/image31.gif"/><Relationship Id="rId283" Type="http://schemas.openxmlformats.org/officeDocument/2006/relationships/image" Target="media/image278.gif"/><Relationship Id="rId339" Type="http://schemas.openxmlformats.org/officeDocument/2006/relationships/image" Target="media/image334.gif"/><Relationship Id="rId78" Type="http://schemas.openxmlformats.org/officeDocument/2006/relationships/image" Target="media/image73.gif"/><Relationship Id="rId101" Type="http://schemas.openxmlformats.org/officeDocument/2006/relationships/image" Target="media/image96.gif"/><Relationship Id="rId143" Type="http://schemas.openxmlformats.org/officeDocument/2006/relationships/image" Target="media/image138.gif"/><Relationship Id="rId185" Type="http://schemas.openxmlformats.org/officeDocument/2006/relationships/image" Target="media/image180.gif"/><Relationship Id="rId350" Type="http://schemas.openxmlformats.org/officeDocument/2006/relationships/image" Target="media/image345.gif"/><Relationship Id="rId406" Type="http://schemas.openxmlformats.org/officeDocument/2006/relationships/image" Target="media/image401.gif"/><Relationship Id="rId9" Type="http://schemas.openxmlformats.org/officeDocument/2006/relationships/image" Target="media/image4.gif"/><Relationship Id="rId210" Type="http://schemas.openxmlformats.org/officeDocument/2006/relationships/image" Target="media/image205.gif"/><Relationship Id="rId392" Type="http://schemas.openxmlformats.org/officeDocument/2006/relationships/image" Target="media/image387.gif"/><Relationship Id="rId448" Type="http://schemas.openxmlformats.org/officeDocument/2006/relationships/image" Target="media/image443.gif"/><Relationship Id="rId252" Type="http://schemas.openxmlformats.org/officeDocument/2006/relationships/image" Target="media/image247.gif"/><Relationship Id="rId294" Type="http://schemas.openxmlformats.org/officeDocument/2006/relationships/image" Target="media/image289.gif"/><Relationship Id="rId308" Type="http://schemas.openxmlformats.org/officeDocument/2006/relationships/image" Target="media/image303.gif"/><Relationship Id="rId47" Type="http://schemas.openxmlformats.org/officeDocument/2006/relationships/image" Target="media/image42.gif"/><Relationship Id="rId89" Type="http://schemas.openxmlformats.org/officeDocument/2006/relationships/image" Target="media/image84.gif"/><Relationship Id="rId112" Type="http://schemas.openxmlformats.org/officeDocument/2006/relationships/image" Target="media/image107.gif"/><Relationship Id="rId154" Type="http://schemas.openxmlformats.org/officeDocument/2006/relationships/image" Target="media/image149.gif"/><Relationship Id="rId361" Type="http://schemas.openxmlformats.org/officeDocument/2006/relationships/image" Target="media/image356.gif"/><Relationship Id="rId196" Type="http://schemas.openxmlformats.org/officeDocument/2006/relationships/image" Target="media/image191.gif"/><Relationship Id="rId417" Type="http://schemas.openxmlformats.org/officeDocument/2006/relationships/image" Target="media/image412.gif"/><Relationship Id="rId459" Type="http://schemas.openxmlformats.org/officeDocument/2006/relationships/image" Target="media/image454.gif"/><Relationship Id="rId16" Type="http://schemas.openxmlformats.org/officeDocument/2006/relationships/image" Target="media/image11.gif"/><Relationship Id="rId221" Type="http://schemas.openxmlformats.org/officeDocument/2006/relationships/image" Target="media/image216.gif"/><Relationship Id="rId263" Type="http://schemas.openxmlformats.org/officeDocument/2006/relationships/image" Target="media/image258.gif"/><Relationship Id="rId319" Type="http://schemas.openxmlformats.org/officeDocument/2006/relationships/image" Target="media/image314.gif"/><Relationship Id="rId470" Type="http://schemas.openxmlformats.org/officeDocument/2006/relationships/image" Target="media/image465.gif"/><Relationship Id="rId58" Type="http://schemas.openxmlformats.org/officeDocument/2006/relationships/image" Target="media/image53.png"/><Relationship Id="rId123" Type="http://schemas.openxmlformats.org/officeDocument/2006/relationships/image" Target="media/image118.gif"/><Relationship Id="rId330" Type="http://schemas.openxmlformats.org/officeDocument/2006/relationships/image" Target="media/image325.gif"/><Relationship Id="rId165" Type="http://schemas.openxmlformats.org/officeDocument/2006/relationships/image" Target="media/image160.gif"/><Relationship Id="rId372" Type="http://schemas.openxmlformats.org/officeDocument/2006/relationships/image" Target="media/image367.gif"/><Relationship Id="rId428" Type="http://schemas.openxmlformats.org/officeDocument/2006/relationships/image" Target="media/image423.gif"/><Relationship Id="rId232" Type="http://schemas.openxmlformats.org/officeDocument/2006/relationships/image" Target="media/image227.gif"/><Relationship Id="rId274" Type="http://schemas.openxmlformats.org/officeDocument/2006/relationships/image" Target="media/image269.gif"/><Relationship Id="rId481" Type="http://schemas.openxmlformats.org/officeDocument/2006/relationships/header" Target="header1.xml"/><Relationship Id="rId27" Type="http://schemas.openxmlformats.org/officeDocument/2006/relationships/image" Target="media/image22.gif"/><Relationship Id="rId69" Type="http://schemas.openxmlformats.org/officeDocument/2006/relationships/image" Target="media/image64.gif"/><Relationship Id="rId134" Type="http://schemas.openxmlformats.org/officeDocument/2006/relationships/image" Target="media/image129.gif"/><Relationship Id="rId80" Type="http://schemas.openxmlformats.org/officeDocument/2006/relationships/image" Target="media/image75.gif"/><Relationship Id="rId176" Type="http://schemas.openxmlformats.org/officeDocument/2006/relationships/image" Target="media/image171.gif"/><Relationship Id="rId341" Type="http://schemas.openxmlformats.org/officeDocument/2006/relationships/image" Target="media/image336.gif"/><Relationship Id="rId383" Type="http://schemas.openxmlformats.org/officeDocument/2006/relationships/image" Target="media/image378.gif"/><Relationship Id="rId439" Type="http://schemas.openxmlformats.org/officeDocument/2006/relationships/image" Target="media/image434.gif"/><Relationship Id="rId201" Type="http://schemas.openxmlformats.org/officeDocument/2006/relationships/image" Target="media/image196.gif"/><Relationship Id="rId243" Type="http://schemas.openxmlformats.org/officeDocument/2006/relationships/image" Target="media/image238.gif"/><Relationship Id="rId285" Type="http://schemas.openxmlformats.org/officeDocument/2006/relationships/image" Target="media/image280.gif"/><Relationship Id="rId450" Type="http://schemas.openxmlformats.org/officeDocument/2006/relationships/image" Target="media/image445.gif"/><Relationship Id="rId38" Type="http://schemas.openxmlformats.org/officeDocument/2006/relationships/image" Target="media/image33.gif"/><Relationship Id="rId103" Type="http://schemas.openxmlformats.org/officeDocument/2006/relationships/image" Target="media/image98.png"/><Relationship Id="rId310" Type="http://schemas.openxmlformats.org/officeDocument/2006/relationships/image" Target="media/image305.gif"/><Relationship Id="rId91" Type="http://schemas.openxmlformats.org/officeDocument/2006/relationships/image" Target="media/image86.gif"/><Relationship Id="rId145" Type="http://schemas.openxmlformats.org/officeDocument/2006/relationships/image" Target="media/image140.gif"/><Relationship Id="rId187" Type="http://schemas.openxmlformats.org/officeDocument/2006/relationships/image" Target="media/image182.gif"/><Relationship Id="rId352" Type="http://schemas.openxmlformats.org/officeDocument/2006/relationships/image" Target="media/image347.gif"/><Relationship Id="rId394" Type="http://schemas.openxmlformats.org/officeDocument/2006/relationships/image" Target="media/image389.gif"/><Relationship Id="rId408" Type="http://schemas.openxmlformats.org/officeDocument/2006/relationships/image" Target="media/image403.gif"/><Relationship Id="rId212" Type="http://schemas.openxmlformats.org/officeDocument/2006/relationships/image" Target="media/image207.gif"/><Relationship Id="rId254" Type="http://schemas.openxmlformats.org/officeDocument/2006/relationships/image" Target="media/image249.gif"/><Relationship Id="rId49" Type="http://schemas.openxmlformats.org/officeDocument/2006/relationships/image" Target="media/image44.gif"/><Relationship Id="rId114" Type="http://schemas.openxmlformats.org/officeDocument/2006/relationships/image" Target="media/image109.gif"/><Relationship Id="rId296" Type="http://schemas.openxmlformats.org/officeDocument/2006/relationships/image" Target="media/image291.gif"/><Relationship Id="rId461" Type="http://schemas.openxmlformats.org/officeDocument/2006/relationships/image" Target="media/image456.gif"/><Relationship Id="rId60" Type="http://schemas.openxmlformats.org/officeDocument/2006/relationships/image" Target="media/image55.png"/><Relationship Id="rId156" Type="http://schemas.openxmlformats.org/officeDocument/2006/relationships/image" Target="media/image151.gif"/><Relationship Id="rId198" Type="http://schemas.openxmlformats.org/officeDocument/2006/relationships/image" Target="media/image193.gif"/><Relationship Id="rId321" Type="http://schemas.openxmlformats.org/officeDocument/2006/relationships/image" Target="media/image316.gif"/><Relationship Id="rId363" Type="http://schemas.openxmlformats.org/officeDocument/2006/relationships/image" Target="media/image358.gif"/><Relationship Id="rId419" Type="http://schemas.openxmlformats.org/officeDocument/2006/relationships/image" Target="media/image414.gif"/><Relationship Id="rId223" Type="http://schemas.openxmlformats.org/officeDocument/2006/relationships/image" Target="media/image218.gif"/><Relationship Id="rId430" Type="http://schemas.openxmlformats.org/officeDocument/2006/relationships/image" Target="media/image425.gif"/><Relationship Id="rId18" Type="http://schemas.openxmlformats.org/officeDocument/2006/relationships/image" Target="media/image13.gif"/><Relationship Id="rId265" Type="http://schemas.openxmlformats.org/officeDocument/2006/relationships/image" Target="media/image260.gif"/><Relationship Id="rId472" Type="http://schemas.openxmlformats.org/officeDocument/2006/relationships/image" Target="media/image467.gif"/><Relationship Id="rId125" Type="http://schemas.openxmlformats.org/officeDocument/2006/relationships/image" Target="media/image120.gif"/><Relationship Id="rId167" Type="http://schemas.openxmlformats.org/officeDocument/2006/relationships/image" Target="media/image162.gif"/><Relationship Id="rId332" Type="http://schemas.openxmlformats.org/officeDocument/2006/relationships/image" Target="media/image327.gif"/><Relationship Id="rId374" Type="http://schemas.openxmlformats.org/officeDocument/2006/relationships/image" Target="media/image369.gif"/><Relationship Id="rId71" Type="http://schemas.openxmlformats.org/officeDocument/2006/relationships/image" Target="media/image66.gif"/><Relationship Id="rId234" Type="http://schemas.openxmlformats.org/officeDocument/2006/relationships/image" Target="media/image229.gif"/><Relationship Id="rId2" Type="http://schemas.openxmlformats.org/officeDocument/2006/relationships/settings" Target="settings.xml"/><Relationship Id="rId29" Type="http://schemas.openxmlformats.org/officeDocument/2006/relationships/image" Target="media/image24.gif"/><Relationship Id="rId276" Type="http://schemas.openxmlformats.org/officeDocument/2006/relationships/image" Target="media/image271.gif"/><Relationship Id="rId441" Type="http://schemas.openxmlformats.org/officeDocument/2006/relationships/image" Target="media/image436.gif"/><Relationship Id="rId483" Type="http://schemas.openxmlformats.org/officeDocument/2006/relationships/theme" Target="theme/theme1.xml"/><Relationship Id="rId40" Type="http://schemas.openxmlformats.org/officeDocument/2006/relationships/image" Target="media/image35.gif"/><Relationship Id="rId136" Type="http://schemas.openxmlformats.org/officeDocument/2006/relationships/image" Target="media/image131.gif"/><Relationship Id="rId178" Type="http://schemas.openxmlformats.org/officeDocument/2006/relationships/image" Target="media/image173.gif"/><Relationship Id="rId301" Type="http://schemas.openxmlformats.org/officeDocument/2006/relationships/image" Target="media/image296.gif"/><Relationship Id="rId343" Type="http://schemas.openxmlformats.org/officeDocument/2006/relationships/image" Target="media/image338.gif"/><Relationship Id="rId82" Type="http://schemas.openxmlformats.org/officeDocument/2006/relationships/image" Target="media/image77.gif"/><Relationship Id="rId203" Type="http://schemas.openxmlformats.org/officeDocument/2006/relationships/image" Target="media/image198.gif"/><Relationship Id="rId385" Type="http://schemas.openxmlformats.org/officeDocument/2006/relationships/image" Target="media/image380.gif"/><Relationship Id="rId245" Type="http://schemas.openxmlformats.org/officeDocument/2006/relationships/image" Target="media/image240.gif"/><Relationship Id="rId287" Type="http://schemas.openxmlformats.org/officeDocument/2006/relationships/image" Target="media/image282.gif"/><Relationship Id="rId410" Type="http://schemas.openxmlformats.org/officeDocument/2006/relationships/image" Target="media/image405.gif"/><Relationship Id="rId452" Type="http://schemas.openxmlformats.org/officeDocument/2006/relationships/image" Target="media/image447.gif"/><Relationship Id="rId105" Type="http://schemas.openxmlformats.org/officeDocument/2006/relationships/image" Target="media/image100.gif"/><Relationship Id="rId147" Type="http://schemas.openxmlformats.org/officeDocument/2006/relationships/image" Target="media/image142.gif"/><Relationship Id="rId312" Type="http://schemas.openxmlformats.org/officeDocument/2006/relationships/image" Target="media/image307.gif"/><Relationship Id="rId354" Type="http://schemas.openxmlformats.org/officeDocument/2006/relationships/image" Target="media/image349.gif"/><Relationship Id="rId51" Type="http://schemas.openxmlformats.org/officeDocument/2006/relationships/image" Target="media/image46.gif"/><Relationship Id="rId93" Type="http://schemas.openxmlformats.org/officeDocument/2006/relationships/image" Target="media/image88.gif"/><Relationship Id="rId189" Type="http://schemas.openxmlformats.org/officeDocument/2006/relationships/image" Target="media/image184.gif"/><Relationship Id="rId396" Type="http://schemas.openxmlformats.org/officeDocument/2006/relationships/image" Target="media/image391.gif"/><Relationship Id="rId3" Type="http://schemas.openxmlformats.org/officeDocument/2006/relationships/webSettings" Target="webSettings.xml"/><Relationship Id="rId214" Type="http://schemas.openxmlformats.org/officeDocument/2006/relationships/image" Target="media/image209.gif"/><Relationship Id="rId235" Type="http://schemas.openxmlformats.org/officeDocument/2006/relationships/image" Target="media/image230.gif"/><Relationship Id="rId256" Type="http://schemas.openxmlformats.org/officeDocument/2006/relationships/image" Target="media/image251.gif"/><Relationship Id="rId277" Type="http://schemas.openxmlformats.org/officeDocument/2006/relationships/image" Target="media/image272.gif"/><Relationship Id="rId298" Type="http://schemas.openxmlformats.org/officeDocument/2006/relationships/image" Target="media/image293.gif"/><Relationship Id="rId400" Type="http://schemas.openxmlformats.org/officeDocument/2006/relationships/image" Target="media/image395.gif"/><Relationship Id="rId421" Type="http://schemas.openxmlformats.org/officeDocument/2006/relationships/image" Target="media/image416.gif"/><Relationship Id="rId442" Type="http://schemas.openxmlformats.org/officeDocument/2006/relationships/image" Target="media/image437.gif"/><Relationship Id="rId463" Type="http://schemas.openxmlformats.org/officeDocument/2006/relationships/image" Target="media/image458.gif"/><Relationship Id="rId116" Type="http://schemas.openxmlformats.org/officeDocument/2006/relationships/image" Target="media/image111.gif"/><Relationship Id="rId137" Type="http://schemas.openxmlformats.org/officeDocument/2006/relationships/image" Target="media/image132.gif"/><Relationship Id="rId158" Type="http://schemas.openxmlformats.org/officeDocument/2006/relationships/image" Target="media/image153.gif"/><Relationship Id="rId302" Type="http://schemas.openxmlformats.org/officeDocument/2006/relationships/image" Target="media/image297.gif"/><Relationship Id="rId323" Type="http://schemas.openxmlformats.org/officeDocument/2006/relationships/image" Target="media/image318.gif"/><Relationship Id="rId344" Type="http://schemas.openxmlformats.org/officeDocument/2006/relationships/image" Target="media/image339.gif"/><Relationship Id="rId20" Type="http://schemas.openxmlformats.org/officeDocument/2006/relationships/image" Target="media/image15.gif"/><Relationship Id="rId41" Type="http://schemas.openxmlformats.org/officeDocument/2006/relationships/image" Target="media/image36.gif"/><Relationship Id="rId62" Type="http://schemas.openxmlformats.org/officeDocument/2006/relationships/image" Target="media/image57.gif"/><Relationship Id="rId83" Type="http://schemas.openxmlformats.org/officeDocument/2006/relationships/image" Target="media/image78.gif"/><Relationship Id="rId179" Type="http://schemas.openxmlformats.org/officeDocument/2006/relationships/image" Target="media/image174.gif"/><Relationship Id="rId365" Type="http://schemas.openxmlformats.org/officeDocument/2006/relationships/image" Target="media/image360.gif"/><Relationship Id="rId386" Type="http://schemas.openxmlformats.org/officeDocument/2006/relationships/image" Target="media/image381.gif"/><Relationship Id="rId190" Type="http://schemas.openxmlformats.org/officeDocument/2006/relationships/image" Target="media/image185.gif"/><Relationship Id="rId204" Type="http://schemas.openxmlformats.org/officeDocument/2006/relationships/image" Target="media/image199.gif"/><Relationship Id="rId225" Type="http://schemas.openxmlformats.org/officeDocument/2006/relationships/image" Target="media/image220.gif"/><Relationship Id="rId246" Type="http://schemas.openxmlformats.org/officeDocument/2006/relationships/image" Target="media/image241.gif"/><Relationship Id="rId267" Type="http://schemas.openxmlformats.org/officeDocument/2006/relationships/image" Target="media/image262.gif"/><Relationship Id="rId288" Type="http://schemas.openxmlformats.org/officeDocument/2006/relationships/image" Target="media/image283.gif"/><Relationship Id="rId411" Type="http://schemas.openxmlformats.org/officeDocument/2006/relationships/image" Target="media/image406.gif"/><Relationship Id="rId432" Type="http://schemas.openxmlformats.org/officeDocument/2006/relationships/image" Target="media/image427.gif"/><Relationship Id="rId453" Type="http://schemas.openxmlformats.org/officeDocument/2006/relationships/image" Target="media/image448.gif"/><Relationship Id="rId474" Type="http://schemas.openxmlformats.org/officeDocument/2006/relationships/image" Target="media/image469.gif"/><Relationship Id="rId106" Type="http://schemas.openxmlformats.org/officeDocument/2006/relationships/image" Target="media/image101.gif"/><Relationship Id="rId127" Type="http://schemas.openxmlformats.org/officeDocument/2006/relationships/image" Target="media/image122.gif"/><Relationship Id="rId313" Type="http://schemas.openxmlformats.org/officeDocument/2006/relationships/image" Target="media/image308.gif"/><Relationship Id="rId10" Type="http://schemas.openxmlformats.org/officeDocument/2006/relationships/image" Target="media/image5.png"/><Relationship Id="rId31" Type="http://schemas.openxmlformats.org/officeDocument/2006/relationships/image" Target="media/image26.gif"/><Relationship Id="rId52" Type="http://schemas.openxmlformats.org/officeDocument/2006/relationships/image" Target="media/image47.gif"/><Relationship Id="rId73" Type="http://schemas.openxmlformats.org/officeDocument/2006/relationships/image" Target="media/image68.gif"/><Relationship Id="rId94" Type="http://schemas.openxmlformats.org/officeDocument/2006/relationships/image" Target="media/image89.gif"/><Relationship Id="rId148" Type="http://schemas.openxmlformats.org/officeDocument/2006/relationships/image" Target="media/image143.gif"/><Relationship Id="rId169" Type="http://schemas.openxmlformats.org/officeDocument/2006/relationships/image" Target="media/image164.gif"/><Relationship Id="rId334" Type="http://schemas.openxmlformats.org/officeDocument/2006/relationships/image" Target="media/image329.gif"/><Relationship Id="rId355" Type="http://schemas.openxmlformats.org/officeDocument/2006/relationships/image" Target="media/image350.gif"/><Relationship Id="rId376" Type="http://schemas.openxmlformats.org/officeDocument/2006/relationships/image" Target="media/image371.gif"/><Relationship Id="rId397" Type="http://schemas.openxmlformats.org/officeDocument/2006/relationships/image" Target="media/image392.gif"/><Relationship Id="rId4" Type="http://schemas.openxmlformats.org/officeDocument/2006/relationships/footnotes" Target="footnotes.xml"/><Relationship Id="rId180" Type="http://schemas.openxmlformats.org/officeDocument/2006/relationships/image" Target="media/image175.gif"/><Relationship Id="rId215" Type="http://schemas.openxmlformats.org/officeDocument/2006/relationships/image" Target="media/image210.gif"/><Relationship Id="rId236" Type="http://schemas.openxmlformats.org/officeDocument/2006/relationships/image" Target="media/image231.gif"/><Relationship Id="rId257" Type="http://schemas.openxmlformats.org/officeDocument/2006/relationships/image" Target="media/image252.gif"/><Relationship Id="rId278" Type="http://schemas.openxmlformats.org/officeDocument/2006/relationships/image" Target="media/image273.gif"/><Relationship Id="rId401" Type="http://schemas.openxmlformats.org/officeDocument/2006/relationships/image" Target="media/image396.gif"/><Relationship Id="rId422" Type="http://schemas.openxmlformats.org/officeDocument/2006/relationships/image" Target="media/image417.gif"/><Relationship Id="rId443" Type="http://schemas.openxmlformats.org/officeDocument/2006/relationships/image" Target="media/image438.gif"/><Relationship Id="rId464" Type="http://schemas.openxmlformats.org/officeDocument/2006/relationships/image" Target="media/image459.gif"/><Relationship Id="rId303" Type="http://schemas.openxmlformats.org/officeDocument/2006/relationships/image" Target="media/image298.gif"/><Relationship Id="rId42" Type="http://schemas.openxmlformats.org/officeDocument/2006/relationships/image" Target="media/image37.gif"/><Relationship Id="rId84" Type="http://schemas.openxmlformats.org/officeDocument/2006/relationships/image" Target="media/image79.gif"/><Relationship Id="rId138" Type="http://schemas.openxmlformats.org/officeDocument/2006/relationships/image" Target="media/image133.gif"/><Relationship Id="rId345" Type="http://schemas.openxmlformats.org/officeDocument/2006/relationships/image" Target="media/image340.gif"/><Relationship Id="rId387" Type="http://schemas.openxmlformats.org/officeDocument/2006/relationships/image" Target="media/image382.gif"/><Relationship Id="rId191" Type="http://schemas.openxmlformats.org/officeDocument/2006/relationships/image" Target="media/image186.gif"/><Relationship Id="rId205" Type="http://schemas.openxmlformats.org/officeDocument/2006/relationships/image" Target="media/image200.gif"/><Relationship Id="rId247" Type="http://schemas.openxmlformats.org/officeDocument/2006/relationships/image" Target="media/image242.gif"/><Relationship Id="rId412" Type="http://schemas.openxmlformats.org/officeDocument/2006/relationships/image" Target="media/image407.gif"/><Relationship Id="rId107" Type="http://schemas.openxmlformats.org/officeDocument/2006/relationships/image" Target="media/image102.gif"/><Relationship Id="rId289" Type="http://schemas.openxmlformats.org/officeDocument/2006/relationships/image" Target="media/image284.gif"/><Relationship Id="rId454" Type="http://schemas.openxmlformats.org/officeDocument/2006/relationships/image" Target="media/image449.gif"/><Relationship Id="rId11" Type="http://schemas.openxmlformats.org/officeDocument/2006/relationships/image" Target="media/image6.gif"/><Relationship Id="rId53" Type="http://schemas.openxmlformats.org/officeDocument/2006/relationships/image" Target="media/image48.gif"/><Relationship Id="rId149" Type="http://schemas.openxmlformats.org/officeDocument/2006/relationships/image" Target="media/image144.gif"/><Relationship Id="rId314" Type="http://schemas.openxmlformats.org/officeDocument/2006/relationships/image" Target="media/image309.gif"/><Relationship Id="rId356" Type="http://schemas.openxmlformats.org/officeDocument/2006/relationships/image" Target="media/image351.gif"/><Relationship Id="rId398" Type="http://schemas.openxmlformats.org/officeDocument/2006/relationships/image" Target="media/image393.gif"/><Relationship Id="rId95" Type="http://schemas.openxmlformats.org/officeDocument/2006/relationships/image" Target="media/image90.gif"/><Relationship Id="rId160" Type="http://schemas.openxmlformats.org/officeDocument/2006/relationships/image" Target="media/image155.gif"/><Relationship Id="rId216" Type="http://schemas.openxmlformats.org/officeDocument/2006/relationships/image" Target="media/image211.gif"/><Relationship Id="rId423" Type="http://schemas.openxmlformats.org/officeDocument/2006/relationships/image" Target="media/image418.gif"/><Relationship Id="rId258" Type="http://schemas.openxmlformats.org/officeDocument/2006/relationships/image" Target="media/image253.gif"/><Relationship Id="rId465" Type="http://schemas.openxmlformats.org/officeDocument/2006/relationships/image" Target="media/image460.gif"/><Relationship Id="rId22" Type="http://schemas.openxmlformats.org/officeDocument/2006/relationships/image" Target="media/image17.gif"/><Relationship Id="rId64" Type="http://schemas.openxmlformats.org/officeDocument/2006/relationships/image" Target="media/image59.gif"/><Relationship Id="rId118" Type="http://schemas.openxmlformats.org/officeDocument/2006/relationships/image" Target="media/image113.gif"/><Relationship Id="rId325" Type="http://schemas.openxmlformats.org/officeDocument/2006/relationships/image" Target="media/image320.gif"/><Relationship Id="rId367" Type="http://schemas.openxmlformats.org/officeDocument/2006/relationships/image" Target="media/image362.gif"/><Relationship Id="rId171" Type="http://schemas.openxmlformats.org/officeDocument/2006/relationships/image" Target="media/image166.gif"/><Relationship Id="rId227" Type="http://schemas.openxmlformats.org/officeDocument/2006/relationships/image" Target="media/image222.gif"/><Relationship Id="rId269" Type="http://schemas.openxmlformats.org/officeDocument/2006/relationships/image" Target="media/image264.gif"/><Relationship Id="rId434" Type="http://schemas.openxmlformats.org/officeDocument/2006/relationships/image" Target="media/image429.gif"/><Relationship Id="rId476" Type="http://schemas.openxmlformats.org/officeDocument/2006/relationships/image" Target="media/image471.gif"/><Relationship Id="rId33" Type="http://schemas.openxmlformats.org/officeDocument/2006/relationships/image" Target="media/image28.gif"/><Relationship Id="rId129" Type="http://schemas.openxmlformats.org/officeDocument/2006/relationships/image" Target="media/image124.gif"/><Relationship Id="rId280" Type="http://schemas.openxmlformats.org/officeDocument/2006/relationships/image" Target="media/image275.gif"/><Relationship Id="rId336" Type="http://schemas.openxmlformats.org/officeDocument/2006/relationships/image" Target="media/image331.gif"/><Relationship Id="rId75" Type="http://schemas.openxmlformats.org/officeDocument/2006/relationships/image" Target="media/image70.gif"/><Relationship Id="rId140" Type="http://schemas.openxmlformats.org/officeDocument/2006/relationships/image" Target="media/image135.gif"/><Relationship Id="rId182" Type="http://schemas.openxmlformats.org/officeDocument/2006/relationships/image" Target="media/image177.gif"/><Relationship Id="rId378" Type="http://schemas.openxmlformats.org/officeDocument/2006/relationships/image" Target="media/image373.gif"/><Relationship Id="rId403" Type="http://schemas.openxmlformats.org/officeDocument/2006/relationships/image" Target="media/image398.gif"/><Relationship Id="rId6" Type="http://schemas.openxmlformats.org/officeDocument/2006/relationships/image" Target="media/image1.gif"/><Relationship Id="rId238" Type="http://schemas.openxmlformats.org/officeDocument/2006/relationships/image" Target="media/image233.gif"/><Relationship Id="rId445" Type="http://schemas.openxmlformats.org/officeDocument/2006/relationships/image" Target="media/image440.gif"/><Relationship Id="rId291" Type="http://schemas.openxmlformats.org/officeDocument/2006/relationships/image" Target="media/image286.gif"/><Relationship Id="rId305" Type="http://schemas.openxmlformats.org/officeDocument/2006/relationships/image" Target="media/image300.gif"/><Relationship Id="rId347" Type="http://schemas.openxmlformats.org/officeDocument/2006/relationships/image" Target="media/image342.gif"/><Relationship Id="rId44" Type="http://schemas.openxmlformats.org/officeDocument/2006/relationships/image" Target="media/image39.gif"/><Relationship Id="rId86" Type="http://schemas.openxmlformats.org/officeDocument/2006/relationships/image" Target="media/image81.gif"/><Relationship Id="rId151" Type="http://schemas.openxmlformats.org/officeDocument/2006/relationships/image" Target="media/image146.gif"/><Relationship Id="rId389" Type="http://schemas.openxmlformats.org/officeDocument/2006/relationships/image" Target="media/image384.gif"/><Relationship Id="rId193" Type="http://schemas.openxmlformats.org/officeDocument/2006/relationships/image" Target="media/image188.gif"/><Relationship Id="rId207" Type="http://schemas.openxmlformats.org/officeDocument/2006/relationships/image" Target="media/image202.gif"/><Relationship Id="rId249" Type="http://schemas.openxmlformats.org/officeDocument/2006/relationships/image" Target="media/image244.gif"/><Relationship Id="rId414" Type="http://schemas.openxmlformats.org/officeDocument/2006/relationships/image" Target="media/image409.gif"/><Relationship Id="rId456" Type="http://schemas.openxmlformats.org/officeDocument/2006/relationships/image" Target="media/image451.gif"/><Relationship Id="rId13" Type="http://schemas.openxmlformats.org/officeDocument/2006/relationships/image" Target="media/image8.gif"/><Relationship Id="rId109" Type="http://schemas.openxmlformats.org/officeDocument/2006/relationships/image" Target="media/image104.gif"/><Relationship Id="rId260" Type="http://schemas.openxmlformats.org/officeDocument/2006/relationships/image" Target="media/image255.gif"/><Relationship Id="rId316" Type="http://schemas.openxmlformats.org/officeDocument/2006/relationships/image" Target="media/image311.gif"/><Relationship Id="rId55" Type="http://schemas.openxmlformats.org/officeDocument/2006/relationships/image" Target="media/image50.gif"/><Relationship Id="rId97" Type="http://schemas.openxmlformats.org/officeDocument/2006/relationships/image" Target="media/image92.gif"/><Relationship Id="rId120" Type="http://schemas.openxmlformats.org/officeDocument/2006/relationships/image" Target="media/image115.gif"/><Relationship Id="rId358" Type="http://schemas.openxmlformats.org/officeDocument/2006/relationships/image" Target="media/image353.gif"/><Relationship Id="rId162" Type="http://schemas.openxmlformats.org/officeDocument/2006/relationships/image" Target="media/image157.gif"/><Relationship Id="rId218" Type="http://schemas.openxmlformats.org/officeDocument/2006/relationships/image" Target="media/image213.gif"/><Relationship Id="rId425" Type="http://schemas.openxmlformats.org/officeDocument/2006/relationships/image" Target="media/image420.gif"/><Relationship Id="rId467" Type="http://schemas.openxmlformats.org/officeDocument/2006/relationships/image" Target="media/image462.gif"/><Relationship Id="rId271" Type="http://schemas.openxmlformats.org/officeDocument/2006/relationships/image" Target="media/image266.png"/><Relationship Id="rId24" Type="http://schemas.openxmlformats.org/officeDocument/2006/relationships/image" Target="media/image19.png"/><Relationship Id="rId66" Type="http://schemas.openxmlformats.org/officeDocument/2006/relationships/image" Target="media/image61.gif"/><Relationship Id="rId131" Type="http://schemas.openxmlformats.org/officeDocument/2006/relationships/image" Target="media/image126.gif"/><Relationship Id="rId327" Type="http://schemas.openxmlformats.org/officeDocument/2006/relationships/image" Target="media/image322.gif"/><Relationship Id="rId369" Type="http://schemas.openxmlformats.org/officeDocument/2006/relationships/image" Target="media/image364.gif"/><Relationship Id="rId173" Type="http://schemas.openxmlformats.org/officeDocument/2006/relationships/image" Target="media/image168.gif"/><Relationship Id="rId229" Type="http://schemas.openxmlformats.org/officeDocument/2006/relationships/image" Target="media/image224.gif"/><Relationship Id="rId380" Type="http://schemas.openxmlformats.org/officeDocument/2006/relationships/image" Target="media/image375.gif"/><Relationship Id="rId436" Type="http://schemas.openxmlformats.org/officeDocument/2006/relationships/image" Target="media/image431.gif"/><Relationship Id="rId240" Type="http://schemas.openxmlformats.org/officeDocument/2006/relationships/image" Target="media/image235.gif"/><Relationship Id="rId478" Type="http://schemas.openxmlformats.org/officeDocument/2006/relationships/image" Target="media/image473.gif"/><Relationship Id="rId35" Type="http://schemas.openxmlformats.org/officeDocument/2006/relationships/image" Target="media/image30.gif"/><Relationship Id="rId77" Type="http://schemas.openxmlformats.org/officeDocument/2006/relationships/image" Target="media/image72.gif"/><Relationship Id="rId100" Type="http://schemas.openxmlformats.org/officeDocument/2006/relationships/image" Target="media/image95.gif"/><Relationship Id="rId282" Type="http://schemas.openxmlformats.org/officeDocument/2006/relationships/image" Target="media/image277.gif"/><Relationship Id="rId338" Type="http://schemas.openxmlformats.org/officeDocument/2006/relationships/image" Target="media/image333.gif"/><Relationship Id="rId8" Type="http://schemas.openxmlformats.org/officeDocument/2006/relationships/image" Target="media/image3.png"/><Relationship Id="rId142" Type="http://schemas.openxmlformats.org/officeDocument/2006/relationships/image" Target="media/image137.gif"/><Relationship Id="rId184" Type="http://schemas.openxmlformats.org/officeDocument/2006/relationships/image" Target="media/image179.gif"/><Relationship Id="rId391" Type="http://schemas.openxmlformats.org/officeDocument/2006/relationships/image" Target="media/image386.gif"/><Relationship Id="rId405" Type="http://schemas.openxmlformats.org/officeDocument/2006/relationships/image" Target="media/image400.gif"/><Relationship Id="rId447" Type="http://schemas.openxmlformats.org/officeDocument/2006/relationships/image" Target="media/image442.gif"/><Relationship Id="rId251" Type="http://schemas.openxmlformats.org/officeDocument/2006/relationships/image" Target="media/image246.gif"/><Relationship Id="rId46" Type="http://schemas.openxmlformats.org/officeDocument/2006/relationships/image" Target="media/image41.gif"/><Relationship Id="rId293" Type="http://schemas.openxmlformats.org/officeDocument/2006/relationships/image" Target="media/image288.gif"/><Relationship Id="rId307" Type="http://schemas.openxmlformats.org/officeDocument/2006/relationships/image" Target="media/image302.gif"/><Relationship Id="rId349" Type="http://schemas.openxmlformats.org/officeDocument/2006/relationships/image" Target="media/image344.gif"/><Relationship Id="rId88" Type="http://schemas.openxmlformats.org/officeDocument/2006/relationships/image" Target="media/image83.gif"/><Relationship Id="rId111" Type="http://schemas.openxmlformats.org/officeDocument/2006/relationships/image" Target="media/image106.gif"/><Relationship Id="rId153" Type="http://schemas.openxmlformats.org/officeDocument/2006/relationships/image" Target="media/image148.gif"/><Relationship Id="rId195" Type="http://schemas.openxmlformats.org/officeDocument/2006/relationships/image" Target="media/image190.gif"/><Relationship Id="rId209" Type="http://schemas.openxmlformats.org/officeDocument/2006/relationships/image" Target="media/image204.gif"/><Relationship Id="rId360" Type="http://schemas.openxmlformats.org/officeDocument/2006/relationships/image" Target="media/image355.gif"/><Relationship Id="rId416" Type="http://schemas.openxmlformats.org/officeDocument/2006/relationships/image" Target="media/image411.gif"/><Relationship Id="rId220" Type="http://schemas.openxmlformats.org/officeDocument/2006/relationships/image" Target="media/image215.gif"/><Relationship Id="rId458" Type="http://schemas.openxmlformats.org/officeDocument/2006/relationships/image" Target="media/image453.gif"/><Relationship Id="rId15" Type="http://schemas.openxmlformats.org/officeDocument/2006/relationships/image" Target="media/image10.gif"/><Relationship Id="rId57" Type="http://schemas.openxmlformats.org/officeDocument/2006/relationships/image" Target="media/image52.gif"/><Relationship Id="rId262" Type="http://schemas.openxmlformats.org/officeDocument/2006/relationships/image" Target="media/image257.gif"/><Relationship Id="rId318" Type="http://schemas.openxmlformats.org/officeDocument/2006/relationships/image" Target="media/image313.gif"/><Relationship Id="rId99" Type="http://schemas.openxmlformats.org/officeDocument/2006/relationships/image" Target="media/image94.gif"/><Relationship Id="rId122" Type="http://schemas.openxmlformats.org/officeDocument/2006/relationships/image" Target="media/image117.gif"/><Relationship Id="rId164" Type="http://schemas.openxmlformats.org/officeDocument/2006/relationships/image" Target="media/image159.gif"/><Relationship Id="rId371" Type="http://schemas.openxmlformats.org/officeDocument/2006/relationships/image" Target="media/image366.gif"/><Relationship Id="rId427" Type="http://schemas.openxmlformats.org/officeDocument/2006/relationships/image" Target="media/image422.gif"/><Relationship Id="rId469" Type="http://schemas.openxmlformats.org/officeDocument/2006/relationships/image" Target="media/image464.gif"/><Relationship Id="rId26" Type="http://schemas.openxmlformats.org/officeDocument/2006/relationships/image" Target="media/image21.gif"/><Relationship Id="rId231" Type="http://schemas.openxmlformats.org/officeDocument/2006/relationships/image" Target="media/image226.gif"/><Relationship Id="rId273" Type="http://schemas.openxmlformats.org/officeDocument/2006/relationships/image" Target="media/image268.gif"/><Relationship Id="rId329" Type="http://schemas.openxmlformats.org/officeDocument/2006/relationships/image" Target="media/image324.gif"/><Relationship Id="rId480" Type="http://schemas.openxmlformats.org/officeDocument/2006/relationships/image" Target="media/image475.gif"/><Relationship Id="rId68" Type="http://schemas.openxmlformats.org/officeDocument/2006/relationships/image" Target="media/image63.gif"/><Relationship Id="rId133" Type="http://schemas.openxmlformats.org/officeDocument/2006/relationships/image" Target="media/image128.gif"/><Relationship Id="rId175" Type="http://schemas.openxmlformats.org/officeDocument/2006/relationships/image" Target="media/image170.gif"/><Relationship Id="rId340" Type="http://schemas.openxmlformats.org/officeDocument/2006/relationships/image" Target="media/image335.gif"/><Relationship Id="rId200" Type="http://schemas.openxmlformats.org/officeDocument/2006/relationships/image" Target="media/image195.gif"/><Relationship Id="rId382" Type="http://schemas.openxmlformats.org/officeDocument/2006/relationships/image" Target="media/image377.gif"/><Relationship Id="rId438" Type="http://schemas.openxmlformats.org/officeDocument/2006/relationships/image" Target="media/image433.gif"/><Relationship Id="rId242" Type="http://schemas.openxmlformats.org/officeDocument/2006/relationships/image" Target="media/image237.gif"/><Relationship Id="rId284" Type="http://schemas.openxmlformats.org/officeDocument/2006/relationships/image" Target="media/image279.gif"/><Relationship Id="rId37" Type="http://schemas.openxmlformats.org/officeDocument/2006/relationships/image" Target="media/image32.gif"/><Relationship Id="rId79" Type="http://schemas.openxmlformats.org/officeDocument/2006/relationships/image" Target="media/image74.gif"/><Relationship Id="rId102" Type="http://schemas.openxmlformats.org/officeDocument/2006/relationships/image" Target="media/image97.gif"/><Relationship Id="rId144" Type="http://schemas.openxmlformats.org/officeDocument/2006/relationships/image" Target="media/image139.gif"/><Relationship Id="rId90" Type="http://schemas.openxmlformats.org/officeDocument/2006/relationships/image" Target="media/image85.gif"/><Relationship Id="rId186" Type="http://schemas.openxmlformats.org/officeDocument/2006/relationships/image" Target="media/image181.gif"/><Relationship Id="rId351" Type="http://schemas.openxmlformats.org/officeDocument/2006/relationships/image" Target="media/image346.gif"/><Relationship Id="rId393" Type="http://schemas.openxmlformats.org/officeDocument/2006/relationships/image" Target="media/image388.gif"/><Relationship Id="rId407" Type="http://schemas.openxmlformats.org/officeDocument/2006/relationships/image" Target="media/image402.gif"/><Relationship Id="rId449" Type="http://schemas.openxmlformats.org/officeDocument/2006/relationships/image" Target="media/image444.gif"/><Relationship Id="rId211" Type="http://schemas.openxmlformats.org/officeDocument/2006/relationships/image" Target="media/image206.gif"/><Relationship Id="rId253" Type="http://schemas.openxmlformats.org/officeDocument/2006/relationships/image" Target="media/image248.gif"/><Relationship Id="rId295" Type="http://schemas.openxmlformats.org/officeDocument/2006/relationships/image" Target="media/image290.gif"/><Relationship Id="rId309" Type="http://schemas.openxmlformats.org/officeDocument/2006/relationships/image" Target="media/image304.gif"/><Relationship Id="rId460" Type="http://schemas.openxmlformats.org/officeDocument/2006/relationships/image" Target="media/image455.gif"/><Relationship Id="rId48" Type="http://schemas.openxmlformats.org/officeDocument/2006/relationships/image" Target="media/image43.png"/><Relationship Id="rId113" Type="http://schemas.openxmlformats.org/officeDocument/2006/relationships/image" Target="media/image108.gif"/><Relationship Id="rId320" Type="http://schemas.openxmlformats.org/officeDocument/2006/relationships/image" Target="media/image315.gif"/><Relationship Id="rId155" Type="http://schemas.openxmlformats.org/officeDocument/2006/relationships/image" Target="media/image150.gif"/><Relationship Id="rId197" Type="http://schemas.openxmlformats.org/officeDocument/2006/relationships/image" Target="media/image192.gif"/><Relationship Id="rId362" Type="http://schemas.openxmlformats.org/officeDocument/2006/relationships/image" Target="media/image357.gif"/><Relationship Id="rId418" Type="http://schemas.openxmlformats.org/officeDocument/2006/relationships/image" Target="media/image413.gif"/><Relationship Id="rId222" Type="http://schemas.openxmlformats.org/officeDocument/2006/relationships/image" Target="media/image217.gif"/><Relationship Id="rId264" Type="http://schemas.openxmlformats.org/officeDocument/2006/relationships/image" Target="media/image259.gif"/><Relationship Id="rId471" Type="http://schemas.openxmlformats.org/officeDocument/2006/relationships/image" Target="media/image466.gif"/><Relationship Id="rId17" Type="http://schemas.openxmlformats.org/officeDocument/2006/relationships/image" Target="media/image12.gif"/><Relationship Id="rId59" Type="http://schemas.openxmlformats.org/officeDocument/2006/relationships/image" Target="media/image54.gif"/><Relationship Id="rId124" Type="http://schemas.openxmlformats.org/officeDocument/2006/relationships/image" Target="media/image119.gif"/><Relationship Id="rId70" Type="http://schemas.openxmlformats.org/officeDocument/2006/relationships/image" Target="media/image65.gif"/><Relationship Id="rId166" Type="http://schemas.openxmlformats.org/officeDocument/2006/relationships/image" Target="media/image161.gif"/><Relationship Id="rId331" Type="http://schemas.openxmlformats.org/officeDocument/2006/relationships/image" Target="media/image326.gif"/><Relationship Id="rId373" Type="http://schemas.openxmlformats.org/officeDocument/2006/relationships/image" Target="media/image368.gif"/><Relationship Id="rId429" Type="http://schemas.openxmlformats.org/officeDocument/2006/relationships/image" Target="media/image424.gif"/><Relationship Id="rId1" Type="http://schemas.openxmlformats.org/officeDocument/2006/relationships/styles" Target="styles.xml"/><Relationship Id="rId233" Type="http://schemas.openxmlformats.org/officeDocument/2006/relationships/image" Target="media/image228.gif"/><Relationship Id="rId440" Type="http://schemas.openxmlformats.org/officeDocument/2006/relationships/image" Target="media/image435.gif"/><Relationship Id="rId28" Type="http://schemas.openxmlformats.org/officeDocument/2006/relationships/image" Target="media/image23.gif"/><Relationship Id="rId275" Type="http://schemas.openxmlformats.org/officeDocument/2006/relationships/image" Target="media/image270.gif"/><Relationship Id="rId300" Type="http://schemas.openxmlformats.org/officeDocument/2006/relationships/image" Target="media/image295.gif"/><Relationship Id="rId482" Type="http://schemas.openxmlformats.org/officeDocument/2006/relationships/fontTable" Target="fontTable.xml"/><Relationship Id="rId81" Type="http://schemas.openxmlformats.org/officeDocument/2006/relationships/image" Target="media/image76.gif"/><Relationship Id="rId135" Type="http://schemas.openxmlformats.org/officeDocument/2006/relationships/image" Target="media/image130.gif"/><Relationship Id="rId177" Type="http://schemas.openxmlformats.org/officeDocument/2006/relationships/image" Target="media/image172.gif"/><Relationship Id="rId342" Type="http://schemas.openxmlformats.org/officeDocument/2006/relationships/image" Target="media/image337.gif"/><Relationship Id="rId384" Type="http://schemas.openxmlformats.org/officeDocument/2006/relationships/image" Target="media/image379.gif"/><Relationship Id="rId202" Type="http://schemas.openxmlformats.org/officeDocument/2006/relationships/image" Target="media/image197.gif"/><Relationship Id="rId244" Type="http://schemas.openxmlformats.org/officeDocument/2006/relationships/image" Target="media/image239.gif"/><Relationship Id="rId39" Type="http://schemas.openxmlformats.org/officeDocument/2006/relationships/image" Target="media/image34.gif"/><Relationship Id="rId286" Type="http://schemas.openxmlformats.org/officeDocument/2006/relationships/image" Target="media/image281.gif"/><Relationship Id="rId451" Type="http://schemas.openxmlformats.org/officeDocument/2006/relationships/image" Target="media/image446.gif"/><Relationship Id="rId50" Type="http://schemas.openxmlformats.org/officeDocument/2006/relationships/image" Target="media/image45.gif"/><Relationship Id="rId104" Type="http://schemas.openxmlformats.org/officeDocument/2006/relationships/image" Target="media/image99.png"/><Relationship Id="rId146" Type="http://schemas.openxmlformats.org/officeDocument/2006/relationships/image" Target="media/image141.gif"/><Relationship Id="rId188" Type="http://schemas.openxmlformats.org/officeDocument/2006/relationships/image" Target="media/image183.gif"/><Relationship Id="rId311" Type="http://schemas.openxmlformats.org/officeDocument/2006/relationships/image" Target="media/image306.gif"/><Relationship Id="rId353" Type="http://schemas.openxmlformats.org/officeDocument/2006/relationships/image" Target="media/image348.gif"/><Relationship Id="rId395" Type="http://schemas.openxmlformats.org/officeDocument/2006/relationships/image" Target="media/image390.gif"/><Relationship Id="rId409" Type="http://schemas.openxmlformats.org/officeDocument/2006/relationships/image" Target="media/image404.gif"/><Relationship Id="rId92" Type="http://schemas.openxmlformats.org/officeDocument/2006/relationships/image" Target="media/image87.gif"/><Relationship Id="rId213" Type="http://schemas.openxmlformats.org/officeDocument/2006/relationships/image" Target="media/image208.gif"/><Relationship Id="rId420" Type="http://schemas.openxmlformats.org/officeDocument/2006/relationships/image" Target="media/image415.gif"/><Relationship Id="rId255" Type="http://schemas.openxmlformats.org/officeDocument/2006/relationships/image" Target="media/image250.gif"/><Relationship Id="rId297" Type="http://schemas.openxmlformats.org/officeDocument/2006/relationships/image" Target="media/image292.gif"/><Relationship Id="rId462" Type="http://schemas.openxmlformats.org/officeDocument/2006/relationships/image" Target="media/image457.gif"/><Relationship Id="rId115" Type="http://schemas.openxmlformats.org/officeDocument/2006/relationships/image" Target="media/image110.gif"/><Relationship Id="rId157" Type="http://schemas.openxmlformats.org/officeDocument/2006/relationships/image" Target="media/image152.gif"/><Relationship Id="rId322" Type="http://schemas.openxmlformats.org/officeDocument/2006/relationships/image" Target="media/image317.gif"/><Relationship Id="rId364" Type="http://schemas.openxmlformats.org/officeDocument/2006/relationships/image" Target="media/image359.gif"/><Relationship Id="rId61" Type="http://schemas.openxmlformats.org/officeDocument/2006/relationships/image" Target="media/image56.gif"/><Relationship Id="rId199" Type="http://schemas.openxmlformats.org/officeDocument/2006/relationships/image" Target="media/image194.gif"/><Relationship Id="rId19" Type="http://schemas.openxmlformats.org/officeDocument/2006/relationships/image" Target="media/image14.gif"/><Relationship Id="rId224" Type="http://schemas.openxmlformats.org/officeDocument/2006/relationships/image" Target="media/image219.gif"/><Relationship Id="rId266" Type="http://schemas.openxmlformats.org/officeDocument/2006/relationships/image" Target="media/image261.gif"/><Relationship Id="rId431" Type="http://schemas.openxmlformats.org/officeDocument/2006/relationships/image" Target="media/image426.gif"/><Relationship Id="rId473" Type="http://schemas.openxmlformats.org/officeDocument/2006/relationships/image" Target="media/image468.gif"/><Relationship Id="rId30" Type="http://schemas.openxmlformats.org/officeDocument/2006/relationships/image" Target="media/image25.gif"/><Relationship Id="rId126" Type="http://schemas.openxmlformats.org/officeDocument/2006/relationships/image" Target="media/image121.gif"/><Relationship Id="rId168" Type="http://schemas.openxmlformats.org/officeDocument/2006/relationships/image" Target="media/image163.png"/><Relationship Id="rId333" Type="http://schemas.openxmlformats.org/officeDocument/2006/relationships/image" Target="media/image328.gif"/><Relationship Id="rId72" Type="http://schemas.openxmlformats.org/officeDocument/2006/relationships/image" Target="media/image67.gif"/><Relationship Id="rId375" Type="http://schemas.openxmlformats.org/officeDocument/2006/relationships/image" Target="media/image37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14188</Words>
  <Characters>80876</Characters>
  <Application>Microsoft Office Word</Application>
  <DocSecurity>0</DocSecurity>
  <Lines>673</Lines>
  <Paragraphs>189</Paragraphs>
  <ScaleCrop>false</ScaleCrop>
  <Company/>
  <LinksUpToDate>false</LinksUpToDate>
  <CharactersWithSpaces>94875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 295.1325800.2017 Конструкции бетонные, армированные полимерной композитной арматурой. Правила проектирования (с Изменением N 1)</dc:title>
  <dc:subject/>
  <dc:creator>Екатерина Малючкова</dc:creator>
  <cp:keywords/>
  <dc:description/>
  <cp:lastModifiedBy>Екатерина Малючкова</cp:lastModifiedBy>
  <cp:revision>2</cp:revision>
  <dcterms:created xsi:type="dcterms:W3CDTF">2024-12-25T09:13:00Z</dcterms:created>
  <dcterms:modified xsi:type="dcterms:W3CDTF">2024-12-25T09:13:00Z</dcterms:modified>
</cp:coreProperties>
</file>